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D9" w:rsidRDefault="00036BD9" w:rsidP="00036BD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  <w:t>2023年北京对外贸易学校领导班子成员</w:t>
      </w:r>
    </w:p>
    <w:p w:rsidR="00036BD9" w:rsidRDefault="00036BD9" w:rsidP="00036BD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  <w:t>履行全面从严治党（党建）责任清单</w:t>
      </w:r>
    </w:p>
    <w:p w:rsidR="00036BD9" w:rsidRDefault="00036BD9" w:rsidP="00036BD9">
      <w:pPr>
        <w:spacing w:line="560" w:lineRule="exact"/>
        <w:jc w:val="center"/>
        <w:rPr>
          <w:rFonts w:ascii="楷体_GB2312" w:eastAsia="楷体_GB2312" w:hAnsi="楷体_GB2312" w:cs="楷体_GB2312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6"/>
          <w:kern w:val="0"/>
          <w:sz w:val="32"/>
          <w:szCs w:val="32"/>
        </w:rPr>
        <w:t>（张丽君）</w:t>
      </w:r>
    </w:p>
    <w:p w:rsidR="00036BD9" w:rsidRDefault="00036BD9" w:rsidP="00036BD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一、推进责任落实</w:t>
      </w:r>
    </w:p>
    <w:p w:rsidR="00036BD9" w:rsidRDefault="00036BD9" w:rsidP="00036B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1.根据工作分工对职责范围内的全面从严治党（党建）工作负重要领导责任，按照“一岗双责”要求，领导、检查、督促分管的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教学督导研究室、联大办公室、线上学习中心、大专教学部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全面从严治党（党建）工作，对分管范围内的党员干部从严进行教育管理监督。（如工作分工调整，责任范围自行调整。）</w:t>
      </w:r>
    </w:p>
    <w:p w:rsidR="00036BD9" w:rsidRDefault="00036BD9" w:rsidP="00036B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2.立足自身职责，协助党委主要负责人履行责任，把全面从严治党（党建）要求融入分管的业务工作，定期研究分管领域的全面从严治党（党建）工作。抓好分管科室意识形态工作。</w:t>
      </w:r>
    </w:p>
    <w:p w:rsidR="00036BD9" w:rsidRDefault="00036BD9" w:rsidP="00036B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将落实全面从严治党（党建）责任情况、“三重一大”执行情况、意识形态工作责任制落实情况等作为年度民主生活会对照检查内容，进行说明，深入查摆存在的问题，开展严肃认真的批评和自我批评，提出务实管用的整改措施。</w:t>
      </w:r>
    </w:p>
    <w:p w:rsidR="00036BD9" w:rsidRDefault="00036BD9" w:rsidP="00036B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4.每年在分管范围或所在党支部为党员干部讲党课；要以普通党员身份参加支部组织生活，经常与教职工开展谈心谈话，了解基层情况、听取意见建议、帮助解决1-2个实际问题。</w:t>
      </w:r>
    </w:p>
    <w:p w:rsidR="00036BD9" w:rsidRDefault="00036BD9" w:rsidP="00036B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二、加强日常监管</w:t>
      </w:r>
    </w:p>
    <w:p w:rsidR="00036BD9" w:rsidRDefault="00036BD9" w:rsidP="00036B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5.对分管科室党组织书记，发现存在政治、思想、工作、生活、作风、纪律等方面苗头性、倾向性问题的，应当及时进行提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醒谈话；发现落实全面从严治党（党建）责任不到位、管党治党问题较多、党员群众来信来访反映问题较多的，应当及时进行约谈，严肃批评教育，督促落实责任。</w:t>
      </w:r>
    </w:p>
    <w:p w:rsidR="00036BD9" w:rsidRDefault="00036BD9" w:rsidP="00036B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.加强对分管领域全面从严治党（党建）工作的督促检查，对分管的下级党组织落实全面从严治党（党建）责任开展现场检查，对党员干部从严进行教育管理监督，发现苗头性、倾向性问题早提醒、早纠正。发现分管科室党风廉政方面存在的突出问题，及时提醒纠正，向校党委主要负责人报告。指导督促分管科室制定从严治党（党建）年度任务安排、重要文件和政策措施，研究解决具体问题。针对考核、审计指出的问题，以及日常工作中发现的问题，加强对分管科室党组织的严格管理，督促及时纠正，推动责任压实到位。</w:t>
      </w:r>
    </w:p>
    <w:p w:rsidR="00036BD9" w:rsidRDefault="00036BD9" w:rsidP="00036BD9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7.按规定述责述廉，接受评议，将指导督促分管科室全面从严治党（党建）工作情况作为述职的重要内容，在述责述廉中报告参加党支部组织生活会情况。</w:t>
      </w:r>
    </w:p>
    <w:p w:rsidR="00036BD9" w:rsidRDefault="00036BD9" w:rsidP="00036BD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三、模范遵守党纪国法</w:t>
      </w:r>
    </w:p>
    <w:p w:rsidR="00036BD9" w:rsidRDefault="00036BD9" w:rsidP="00036B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8.做严肃党内政治生活的表率，带头遵守党章党规党纪和宪法法律法规，严格落实党内政治生活各项要求，落实双重组织生活制度，积极参加领导班子民主生活会和所在支部组织生活会。</w:t>
      </w:r>
    </w:p>
    <w:p w:rsidR="00036BD9" w:rsidRDefault="00036BD9" w:rsidP="00036B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9.严格落实领导干部报告个人有关事项要求。严格执行廉洁从政和改进作风各项规定，严于律已、清正廉洁，管好亲属和身边工作人员，自觉接受组织和群众监督。</w:t>
      </w:r>
    </w:p>
    <w:p w:rsidR="00036BD9" w:rsidRDefault="00036BD9" w:rsidP="00036B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四、落实校党委责任清单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036BD9" w:rsidRDefault="00036BD9" w:rsidP="00036B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10.按照2023年北京市对外贸易学校全面从严治党（党建）工作要点和分工、党委履行全面从严治党（党建）责任清单，以及从严治党（党建）考核反馈意见整改方案，抓好落实。</w:t>
      </w:r>
    </w:p>
    <w:p w:rsidR="00036BD9" w:rsidRDefault="00036BD9" w:rsidP="00036BD9">
      <w:pPr>
        <w:spacing w:line="560" w:lineRule="exact"/>
        <w:ind w:firstLineChars="700" w:firstLine="2249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党委书记：</w:t>
      </w:r>
      <w:r>
        <w:rPr>
          <w:rFonts w:eastAsia="仿宋_GB2312" w:hint="eastAsia"/>
          <w:b/>
          <w:sz w:val="32"/>
          <w:szCs w:val="32"/>
        </w:rPr>
        <w:t xml:space="preserve">                </w:t>
      </w:r>
      <w:r>
        <w:rPr>
          <w:rFonts w:eastAsia="仿宋_GB2312" w:hint="eastAsia"/>
          <w:b/>
          <w:sz w:val="32"/>
          <w:szCs w:val="32"/>
        </w:rPr>
        <w:t>责任人：</w:t>
      </w:r>
    </w:p>
    <w:p w:rsidR="004047AE" w:rsidRDefault="00036BD9" w:rsidP="00036BD9">
      <w:pPr>
        <w:ind w:firstLineChars="695" w:firstLine="2233"/>
      </w:pPr>
      <w:bookmarkStart w:id="0" w:name="_GoBack"/>
      <w:bookmarkEnd w:id="0"/>
      <w:r>
        <w:rPr>
          <w:rFonts w:eastAsia="仿宋_GB2312" w:hint="eastAsia"/>
          <w:b/>
          <w:sz w:val="32"/>
          <w:szCs w:val="32"/>
        </w:rPr>
        <w:t>校</w:t>
      </w:r>
      <w:r>
        <w:rPr>
          <w:rFonts w:eastAsia="仿宋_GB2312" w:hint="eastAsia"/>
          <w:b/>
          <w:sz w:val="32"/>
          <w:szCs w:val="32"/>
        </w:rPr>
        <w:t xml:space="preserve">    </w:t>
      </w:r>
      <w:r>
        <w:rPr>
          <w:rFonts w:eastAsia="仿宋_GB2312" w:hint="eastAsia"/>
          <w:b/>
          <w:sz w:val="32"/>
          <w:szCs w:val="32"/>
        </w:rPr>
        <w:t>长：</w:t>
      </w:r>
    </w:p>
    <w:sectPr w:rsidR="004047AE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D9"/>
    <w:rsid w:val="0000002D"/>
    <w:rsid w:val="00036BD9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D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D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1055</Characters>
  <Application>Microsoft Office Word</Application>
  <DocSecurity>0</DocSecurity>
  <Lines>8</Lines>
  <Paragraphs>2</Paragraphs>
  <ScaleCrop>false</ScaleCrop>
  <Company>Sky123.Org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2023-05-05T08:34:00Z</dcterms:created>
  <dcterms:modified xsi:type="dcterms:W3CDTF">2023-05-05T08:34:00Z</dcterms:modified>
</cp:coreProperties>
</file>