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802" w:rsidRDefault="00343802" w:rsidP="00343802">
      <w:pPr>
        <w:spacing w:line="560" w:lineRule="exact"/>
        <w:jc w:val="center"/>
        <w:rPr>
          <w:rFonts w:ascii="方正小标宋简体" w:eastAsia="方正小标宋简体" w:hAnsi="方正小标宋简体" w:cs="方正小标宋简体" w:hint="eastAsia"/>
          <w:spacing w:val="-6"/>
          <w:kern w:val="0"/>
          <w:sz w:val="44"/>
          <w:szCs w:val="44"/>
        </w:rPr>
      </w:pPr>
      <w:r>
        <w:rPr>
          <w:rFonts w:ascii="方正小标宋简体" w:eastAsia="方正小标宋简体" w:hAnsi="方正小标宋简体" w:cs="方正小标宋简体" w:hint="eastAsia"/>
          <w:spacing w:val="-6"/>
          <w:kern w:val="0"/>
          <w:sz w:val="44"/>
          <w:szCs w:val="44"/>
        </w:rPr>
        <w:t>2023年北京市对外贸易学校党委主要负责人</w:t>
      </w:r>
    </w:p>
    <w:p w:rsidR="00343802" w:rsidRDefault="00343802" w:rsidP="00343802">
      <w:pPr>
        <w:spacing w:line="560" w:lineRule="exact"/>
        <w:jc w:val="center"/>
        <w:rPr>
          <w:rFonts w:ascii="方正小标宋简体" w:eastAsia="方正小标宋简体" w:hAnsi="方正小标宋简体" w:cs="方正小标宋简体" w:hint="eastAsia"/>
          <w:spacing w:val="-6"/>
          <w:kern w:val="0"/>
          <w:sz w:val="44"/>
          <w:szCs w:val="44"/>
        </w:rPr>
      </w:pPr>
      <w:r>
        <w:rPr>
          <w:rFonts w:ascii="方正小标宋简体" w:eastAsia="方正小标宋简体" w:hAnsi="方正小标宋简体" w:cs="方正小标宋简体" w:hint="eastAsia"/>
          <w:spacing w:val="-6"/>
          <w:kern w:val="0"/>
          <w:sz w:val="44"/>
          <w:szCs w:val="44"/>
        </w:rPr>
        <w:t>履行全面从严治党（党建）责任清单</w:t>
      </w:r>
    </w:p>
    <w:p w:rsidR="00343802" w:rsidRDefault="00343802" w:rsidP="00343802">
      <w:pPr>
        <w:spacing w:line="560" w:lineRule="exact"/>
        <w:jc w:val="center"/>
        <w:rPr>
          <w:rFonts w:ascii="楷体_GB2312" w:eastAsia="楷体_GB2312" w:hAnsi="楷体_GB2312" w:cs="楷体_GB2312" w:hint="eastAsia"/>
          <w:spacing w:val="-6"/>
          <w:kern w:val="0"/>
          <w:sz w:val="32"/>
          <w:szCs w:val="32"/>
        </w:rPr>
      </w:pPr>
      <w:r>
        <w:rPr>
          <w:rFonts w:ascii="楷体_GB2312" w:eastAsia="楷体_GB2312" w:hAnsi="楷体_GB2312" w:cs="楷体_GB2312" w:hint="eastAsia"/>
          <w:spacing w:val="-6"/>
          <w:kern w:val="0"/>
          <w:sz w:val="32"/>
          <w:szCs w:val="32"/>
        </w:rPr>
        <w:t>（李倩春）</w:t>
      </w:r>
    </w:p>
    <w:p w:rsidR="00343802" w:rsidRDefault="00343802" w:rsidP="00343802">
      <w:pPr>
        <w:spacing w:line="560" w:lineRule="exact"/>
        <w:rPr>
          <w:rFonts w:ascii="黑体" w:eastAsia="黑体" w:hAnsi="黑体" w:cs="黑体" w:hint="eastAsia"/>
          <w:sz w:val="32"/>
          <w:szCs w:val="32"/>
        </w:rPr>
      </w:pPr>
    </w:p>
    <w:p w:rsidR="00343802" w:rsidRDefault="00343802" w:rsidP="00343802">
      <w:pPr>
        <w:spacing w:line="560" w:lineRule="exact"/>
        <w:rPr>
          <w:rFonts w:ascii="仿宋_GB2312" w:eastAsia="仿宋_GB2312" w:hAnsi="仿宋_GB2312" w:cs="仿宋_GB2312" w:hint="eastAsia"/>
          <w:sz w:val="32"/>
          <w:szCs w:val="32"/>
        </w:rPr>
      </w:pPr>
      <w:r>
        <w:rPr>
          <w:rFonts w:ascii="黑体" w:eastAsia="黑体" w:hAnsi="黑体" w:cs="黑体" w:hint="eastAsia"/>
          <w:sz w:val="32"/>
          <w:szCs w:val="32"/>
        </w:rPr>
        <w:t xml:space="preserve">    一、加强统筹谋划</w:t>
      </w:r>
    </w:p>
    <w:p w:rsidR="00343802" w:rsidRDefault="00343802" w:rsidP="0034380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坚持把全面从严治党工作纳入学校总体工作布局，带头落实市委、市纪委、市商务局党组关于全面从严治党的各项要求和部署，根据党中央决策部署以及上级党组织决定，结合学校全面从严治党形势和任务，坚持问题导向，突出工作重点，主持制定落实全面从严治党主体责任的年度工作安排，明确责任分工和完成时限。</w:t>
      </w:r>
    </w:p>
    <w:p w:rsidR="00343802" w:rsidRDefault="00343802" w:rsidP="00343802">
      <w:pPr>
        <w:spacing w:line="560" w:lineRule="exact"/>
        <w:rPr>
          <w:rFonts w:ascii="黑体" w:eastAsia="黑体" w:hAnsi="黑体" w:cs="黑体" w:hint="eastAsia"/>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2.每半年至少召开1次党委会专题研究全面从严治党工作，分析</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判形势，研究解决瓶颈和短板，提出加强和改进的措施。党委每年至少研究2次意识形态工作，研究1次党支部建设工作。</w:t>
      </w:r>
    </w:p>
    <w:p w:rsidR="00343802" w:rsidRDefault="00343802" w:rsidP="00343802">
      <w:pPr>
        <w:spacing w:line="560" w:lineRule="exact"/>
        <w:rPr>
          <w:rFonts w:ascii="仿宋_GB2312" w:eastAsia="仿宋_GB2312" w:hAnsi="仿宋_GB2312" w:cs="仿宋_GB2312" w:hint="eastAsia"/>
          <w:sz w:val="32"/>
          <w:szCs w:val="32"/>
        </w:rPr>
      </w:pPr>
      <w:r>
        <w:rPr>
          <w:rFonts w:ascii="黑体" w:eastAsia="黑体" w:hAnsi="黑体" w:cs="黑体" w:hint="eastAsia"/>
          <w:sz w:val="32"/>
          <w:szCs w:val="32"/>
        </w:rPr>
        <w:t xml:space="preserve">    二、强化推动落实</w:t>
      </w:r>
    </w:p>
    <w:p w:rsidR="00343802" w:rsidRDefault="00343802" w:rsidP="0034380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履行全面从严治党第一责任人职责，做到重要工作亲自部署、重大问题亲自过问、重点环节亲自协调、重要案件亲自督办。对全面从严治党工作的请示报告亲自把关审签，提出明确意见。带头对下级党组织落实全面从严治党（党建）责任情况开展现场检查。</w:t>
      </w:r>
    </w:p>
    <w:p w:rsidR="00343802" w:rsidRDefault="00343802" w:rsidP="0034380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4.加强对全面从严治党（党建）的调查研究，了解工作推进情况，发现和解决实践中的突出问题。要以普通党员身份参加支</w:t>
      </w:r>
      <w:r>
        <w:rPr>
          <w:rFonts w:ascii="仿宋_GB2312" w:eastAsia="仿宋_GB2312" w:hAnsi="仿宋_GB2312" w:cs="仿宋_GB2312" w:hint="eastAsia"/>
          <w:sz w:val="32"/>
          <w:szCs w:val="32"/>
        </w:rPr>
        <w:lastRenderedPageBreak/>
        <w:t>部组织生活，经常与教职工开展谈心谈话，了解基层情况、听取意见建议、帮助解决1-2个实际问题。</w:t>
      </w:r>
    </w:p>
    <w:p w:rsidR="00343802" w:rsidRDefault="00343802" w:rsidP="0034380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5.牵头研究制定全面从严治党（党建）检查方案和指标体系，层层压实责任。针对考核、审计指出的问题，以及日常工作中发现的问题，加强整改落实，推动管党治党责任压实到位。</w:t>
      </w:r>
    </w:p>
    <w:p w:rsidR="00343802" w:rsidRDefault="00343802" w:rsidP="00343802">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三、管好班子带好队伍</w:t>
      </w:r>
    </w:p>
    <w:p w:rsidR="00343802" w:rsidRDefault="00343802" w:rsidP="0034380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6.管好班子、带好队伍、抓好落实，支持、指导和督促领导班子其他成员、下级党组织书记履行全面从严治党（党建）责任，发现问题及时提醒纠正。</w:t>
      </w:r>
    </w:p>
    <w:p w:rsidR="00343802" w:rsidRDefault="00343802" w:rsidP="0034380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强化谈心谈话，对领导班子其他成员、下一级党组织书记，发现存在政治、思想、工作、生活、作风、纪律等方面苗头性、倾向性问题的，应当及时进行提醒谈话；发现落实全面从严治党（党建）责任不到位、管党治党问题较多、党员群众来信来访反映问题较多的，应当及时进行约谈，严肃批评教育，督促落实责任。</w:t>
      </w:r>
    </w:p>
    <w:p w:rsidR="00343802" w:rsidRDefault="00343802" w:rsidP="0034380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8.带头</w:t>
      </w:r>
      <w:proofErr w:type="gramStart"/>
      <w:r>
        <w:rPr>
          <w:rFonts w:ascii="仿宋_GB2312" w:eastAsia="仿宋_GB2312" w:hAnsi="仿宋_GB2312" w:cs="仿宋_GB2312" w:hint="eastAsia"/>
          <w:sz w:val="32"/>
          <w:szCs w:val="32"/>
        </w:rPr>
        <w:t>述责述</w:t>
      </w:r>
      <w:proofErr w:type="gramEnd"/>
      <w:r>
        <w:rPr>
          <w:rFonts w:ascii="仿宋_GB2312" w:eastAsia="仿宋_GB2312" w:hAnsi="仿宋_GB2312" w:cs="仿宋_GB2312" w:hint="eastAsia"/>
          <w:sz w:val="32"/>
          <w:szCs w:val="32"/>
        </w:rPr>
        <w:t>廉，亲自审阅领导班子成员</w:t>
      </w:r>
      <w:proofErr w:type="gramStart"/>
      <w:r>
        <w:rPr>
          <w:rFonts w:ascii="仿宋_GB2312" w:eastAsia="仿宋_GB2312" w:hAnsi="仿宋_GB2312" w:cs="仿宋_GB2312" w:hint="eastAsia"/>
          <w:sz w:val="32"/>
          <w:szCs w:val="32"/>
        </w:rPr>
        <w:t>述责述</w:t>
      </w:r>
      <w:proofErr w:type="gramEnd"/>
      <w:r>
        <w:rPr>
          <w:rFonts w:ascii="仿宋_GB2312" w:eastAsia="仿宋_GB2312" w:hAnsi="仿宋_GB2312" w:cs="仿宋_GB2312" w:hint="eastAsia"/>
          <w:sz w:val="32"/>
          <w:szCs w:val="32"/>
        </w:rPr>
        <w:t>廉报告，听取审议全面从严治党（党建）检查考核的情况汇报。在向上级党组织进行的抓基层党建述职中，将</w:t>
      </w:r>
      <w:proofErr w:type="gramStart"/>
      <w:r>
        <w:rPr>
          <w:rFonts w:ascii="仿宋_GB2312" w:eastAsia="仿宋_GB2312" w:hAnsi="仿宋_GB2312" w:cs="仿宋_GB2312" w:hint="eastAsia"/>
          <w:sz w:val="32"/>
          <w:szCs w:val="32"/>
        </w:rPr>
        <w:t>履行抓</w:t>
      </w:r>
      <w:proofErr w:type="gramEnd"/>
      <w:r>
        <w:rPr>
          <w:rFonts w:ascii="仿宋_GB2312" w:eastAsia="仿宋_GB2312" w:hAnsi="仿宋_GB2312" w:cs="仿宋_GB2312" w:hint="eastAsia"/>
          <w:sz w:val="32"/>
          <w:szCs w:val="32"/>
        </w:rPr>
        <w:t>全面从严治党（党建）第一责任人职责情况、监督下级“一把手”情况作为重要内容，</w:t>
      </w:r>
      <w:proofErr w:type="gramStart"/>
      <w:r>
        <w:rPr>
          <w:rFonts w:ascii="仿宋_GB2312" w:eastAsia="仿宋_GB2312" w:hAnsi="仿宋_GB2312" w:cs="仿宋_GB2312" w:hint="eastAsia"/>
          <w:sz w:val="32"/>
          <w:szCs w:val="32"/>
        </w:rPr>
        <w:t>在述责述</w:t>
      </w:r>
      <w:proofErr w:type="gramEnd"/>
      <w:r>
        <w:rPr>
          <w:rFonts w:ascii="仿宋_GB2312" w:eastAsia="仿宋_GB2312" w:hAnsi="仿宋_GB2312" w:cs="仿宋_GB2312" w:hint="eastAsia"/>
          <w:sz w:val="32"/>
          <w:szCs w:val="32"/>
        </w:rPr>
        <w:t>廉中报告参加党支部组织生活会情况。</w:t>
      </w:r>
    </w:p>
    <w:p w:rsidR="00343802" w:rsidRDefault="00343802" w:rsidP="0034380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9.坚持民主集中制，认真组织召开民主生活会，带头落实双重组织生活制度，带头讲党课，做严肃党内政治生活的表率。将</w:t>
      </w:r>
      <w:r>
        <w:rPr>
          <w:rFonts w:ascii="仿宋_GB2312" w:eastAsia="仿宋_GB2312" w:hAnsi="仿宋_GB2312" w:cs="仿宋_GB2312" w:hint="eastAsia"/>
          <w:sz w:val="32"/>
          <w:szCs w:val="32"/>
        </w:rPr>
        <w:lastRenderedPageBreak/>
        <w:t>落实全面从严治党（党建）责任情况、“三重一大”执行情况、意识形态工作责任制落实情况等作为年度民主生活会对照检查内容进行说明，</w:t>
      </w:r>
      <w:proofErr w:type="gramStart"/>
      <w:r>
        <w:rPr>
          <w:rFonts w:ascii="仿宋_GB2312" w:eastAsia="仿宋_GB2312" w:hAnsi="仿宋_GB2312" w:cs="仿宋_GB2312" w:hint="eastAsia"/>
          <w:sz w:val="32"/>
          <w:szCs w:val="32"/>
        </w:rPr>
        <w:t>深入查</w:t>
      </w:r>
      <w:proofErr w:type="gramEnd"/>
      <w:r>
        <w:rPr>
          <w:rFonts w:ascii="仿宋_GB2312" w:eastAsia="仿宋_GB2312" w:hAnsi="仿宋_GB2312" w:cs="仿宋_GB2312" w:hint="eastAsia"/>
          <w:sz w:val="32"/>
          <w:szCs w:val="32"/>
        </w:rPr>
        <w:t>摆存在的问题，开展严肃认真的批评和自我批评，提出务实管用的整改措施。</w:t>
      </w:r>
    </w:p>
    <w:p w:rsidR="00343802" w:rsidRDefault="00343802" w:rsidP="00343802">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四、发挥示范引领作用</w:t>
      </w:r>
    </w:p>
    <w:p w:rsidR="00343802" w:rsidRDefault="00343802" w:rsidP="0034380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10.带头遵守党内法规制度；带头遵守执行全面从严治党（党建）各项规定；自觉担负起维护和执行党的纪律的责任，自觉同特权思想和特权现象作斗争，模范遵守党的纪律和国家法律法规。 </w:t>
      </w:r>
    </w:p>
    <w:p w:rsidR="00343802" w:rsidRDefault="00343802" w:rsidP="0034380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11.带头落实中央八项规定精神，管好亲属和身边工作人员，按规定如实报告个人有关事项并在党内一定范围内公开，自觉接受监督。</w:t>
      </w:r>
    </w:p>
    <w:p w:rsidR="00343802" w:rsidRDefault="00343802" w:rsidP="00343802">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五、落实校党委责任清单</w:t>
      </w:r>
      <w:r>
        <w:rPr>
          <w:rFonts w:ascii="仿宋_GB2312" w:eastAsia="仿宋_GB2312" w:hAnsi="仿宋_GB2312" w:cs="仿宋_GB2312" w:hint="eastAsia"/>
          <w:sz w:val="32"/>
          <w:szCs w:val="32"/>
        </w:rPr>
        <w:t xml:space="preserve">    </w:t>
      </w:r>
    </w:p>
    <w:p w:rsidR="004047AE" w:rsidRDefault="00343802" w:rsidP="00343802">
      <w:r>
        <w:rPr>
          <w:rFonts w:ascii="仿宋_GB2312" w:eastAsia="仿宋_GB2312" w:hAnsi="仿宋_GB2312" w:cs="仿宋_GB2312" w:hint="eastAsia"/>
          <w:sz w:val="32"/>
          <w:szCs w:val="32"/>
        </w:rPr>
        <w:t>12.按照2023年北京市对外贸易学校全面从严治党（党建）工作要点和分工、党委履行全面从严治党（党建）责任清单，以及全面从严治党（党建）考核反馈意见整改方案，</w:t>
      </w:r>
      <w:proofErr w:type="gramStart"/>
      <w:r>
        <w:rPr>
          <w:rFonts w:ascii="仿宋_GB2312" w:eastAsia="仿宋_GB2312" w:hAnsi="仿宋_GB2312" w:cs="仿宋_GB2312" w:hint="eastAsia"/>
          <w:sz w:val="32"/>
          <w:szCs w:val="32"/>
        </w:rPr>
        <w:t>统筹抓好</w:t>
      </w:r>
      <w:proofErr w:type="gramEnd"/>
      <w:r>
        <w:rPr>
          <w:rFonts w:ascii="仿宋_GB2312" w:eastAsia="仿宋_GB2312" w:hAnsi="仿宋_GB2312" w:cs="仿宋_GB2312" w:hint="eastAsia"/>
          <w:sz w:val="32"/>
          <w:szCs w:val="32"/>
        </w:rPr>
        <w:t>学校党委全面从严治党（党建）责任落实。</w:t>
      </w:r>
      <w:bookmarkStart w:id="0" w:name="_GoBack"/>
      <w:bookmarkEnd w:id="0"/>
    </w:p>
    <w:sectPr w:rsidR="004047AE" w:rsidSect="00B93F78">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02"/>
    <w:rsid w:val="0000002D"/>
    <w:rsid w:val="00343802"/>
    <w:rsid w:val="009D6002"/>
    <w:rsid w:val="00B93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80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1Char">
    <w:name w:val=" Char Char Char1 Char"/>
    <w:basedOn w:val="a"/>
    <w:rsid w:val="00343802"/>
    <w:rPr>
      <w:rFonts w:ascii="宋体" w:hAnsi="宋体"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80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1Char">
    <w:name w:val=" Char Char Char1 Char"/>
    <w:basedOn w:val="a"/>
    <w:rsid w:val="00343802"/>
    <w:rPr>
      <w:rFonts w:ascii="宋体" w:hAnsi="宋体"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209</Words>
  <Characters>1192</Characters>
  <Application>Microsoft Office Word</Application>
  <DocSecurity>0</DocSecurity>
  <Lines>9</Lines>
  <Paragraphs>2</Paragraphs>
  <ScaleCrop>false</ScaleCrop>
  <Company>Sky123.Org</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苏筱彤</dc:creator>
  <cp:lastModifiedBy>苏筱彤</cp:lastModifiedBy>
  <cp:revision>1</cp:revision>
  <dcterms:created xsi:type="dcterms:W3CDTF">2023-05-05T08:30:00Z</dcterms:created>
  <dcterms:modified xsi:type="dcterms:W3CDTF">2023-05-05T08:30:00Z</dcterms:modified>
</cp:coreProperties>
</file>