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Times New Roman" w:hAnsi="Times New Roman" w:eastAsia="仿宋" w:cs="Times New Roman"/>
          <w:lang w:eastAsia="zh-CN"/>
        </w:rPr>
      </w:pPr>
      <w:bookmarkStart w:id="0" w:name="_Toc35393809"/>
      <w:bookmarkStart w:id="1" w:name="_Toc28359022"/>
      <w:r>
        <w:rPr>
          <w:rFonts w:hint="eastAsia" w:ascii="Times New Roman" w:hAnsi="Times New Roman" w:eastAsia="仿宋" w:cs="Times New Roman"/>
          <w:lang w:eastAsia="zh-CN"/>
        </w:rPr>
        <w:t>阿里巴巴直播电商学院教学资源制作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  <w:lang w:eastAsia="zh-CN"/>
        </w:rPr>
        <w:t>及购置项目</w:t>
      </w:r>
      <w:r>
        <w:rPr>
          <w:rFonts w:ascii="Times New Roman" w:hAnsi="Times New Roman" w:eastAsia="仿宋" w:cs="Times New Roman"/>
        </w:rPr>
        <w:t>中标</w:t>
      </w:r>
      <w:r>
        <w:rPr>
          <w:rFonts w:hint="eastAsia" w:ascii="Times New Roman" w:hAnsi="Times New Roman" w:eastAsia="仿宋" w:cs="Times New Roman"/>
          <w:lang w:val="en-US" w:eastAsia="zh-CN"/>
        </w:rPr>
        <w:t>结果</w:t>
      </w:r>
      <w:r>
        <w:rPr>
          <w:rFonts w:ascii="Times New Roman" w:hAnsi="Times New Roman" w:eastAsia="仿宋" w:cs="Times New Roman"/>
        </w:rPr>
        <w:t>公告</w:t>
      </w:r>
      <w:bookmarkEnd w:id="0"/>
      <w:bookmarkEnd w:id="1"/>
    </w:p>
    <w:p>
      <w:pPr>
        <w:rPr>
          <w:rFonts w:hint="default" w:ascii="Times New Roman" w:hAnsi="Times New Roman" w:eastAsia="仿宋"/>
          <w:sz w:val="28"/>
          <w:szCs w:val="28"/>
          <w:lang w:val="en-US" w:eastAsia="zh-CN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一、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采购文件</w:t>
      </w:r>
      <w:r>
        <w:rPr>
          <w:rFonts w:ascii="Times New Roman" w:hAnsi="Times New Roman" w:eastAsia="仿宋"/>
          <w:b/>
          <w:bCs/>
          <w:sz w:val="28"/>
          <w:szCs w:val="28"/>
        </w:rPr>
        <w:t>编号：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lang w:eastAsia="zh-CN"/>
        </w:rPr>
        <w:t>BJJQ-2023-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lang w:val="en-US" w:eastAsia="zh-CN"/>
        </w:rPr>
        <w:t>239</w:t>
      </w:r>
    </w:p>
    <w:p>
      <w:pPr>
        <w:rPr>
          <w:rFonts w:hint="eastAsia" w:ascii="Times New Roman" w:hAnsi="Times New Roman" w:eastAsia="仿宋"/>
          <w:w w:val="96"/>
          <w:sz w:val="28"/>
          <w:szCs w:val="28"/>
          <w:lang w:eastAsia="zh-CN"/>
        </w:rPr>
      </w:pPr>
      <w:r>
        <w:rPr>
          <w:rFonts w:ascii="Times New Roman" w:hAnsi="Times New Roman" w:eastAsia="仿宋"/>
          <w:b/>
          <w:bCs/>
          <w:w w:val="96"/>
          <w:sz w:val="28"/>
          <w:szCs w:val="28"/>
        </w:rPr>
        <w:t>二、项目名称：</w:t>
      </w:r>
      <w:r>
        <w:rPr>
          <w:rFonts w:hint="eastAsia" w:ascii="Times New Roman" w:hAnsi="Times New Roman" w:eastAsia="仿宋"/>
          <w:b w:val="0"/>
          <w:bCs w:val="0"/>
          <w:w w:val="96"/>
          <w:sz w:val="28"/>
          <w:szCs w:val="28"/>
        </w:rPr>
        <w:t>阿里巴巴直播电商学院教学资源制作及购置项目</w:t>
      </w:r>
    </w:p>
    <w:p>
      <w:pPr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三、中标信息</w:t>
      </w:r>
    </w:p>
    <w:p>
      <w:pPr>
        <w:rPr>
          <w:rFonts w:ascii="Times New Roman" w:hAnsi="Times New Roman" w:eastAsia="仿宋"/>
          <w:sz w:val="28"/>
          <w:szCs w:val="28"/>
          <w:highlight w:val="yellow"/>
        </w:rPr>
      </w:pPr>
      <w:r>
        <w:rPr>
          <w:rFonts w:ascii="Times New Roman" w:hAnsi="Times New Roman" w:eastAsia="仿宋"/>
          <w:sz w:val="28"/>
          <w:szCs w:val="28"/>
        </w:rPr>
        <w:t>供应商名称：</w:t>
      </w:r>
      <w:r>
        <w:rPr>
          <w:rFonts w:hint="eastAsia" w:ascii="Times New Roman" w:hAnsi="Times New Roman" w:eastAsia="仿宋"/>
          <w:sz w:val="28"/>
          <w:szCs w:val="28"/>
        </w:rPr>
        <w:t>北京慧科天成科技有限公司</w:t>
      </w:r>
    </w:p>
    <w:p>
      <w:pPr>
        <w:rPr>
          <w:rFonts w:hint="default" w:ascii="Times New Roman" w:hAnsi="Times New Roman" w:eastAsia="仿宋"/>
          <w:w w:val="97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仿宋"/>
          <w:w w:val="97"/>
          <w:sz w:val="28"/>
          <w:szCs w:val="28"/>
        </w:rPr>
        <w:t>供应商地址：</w:t>
      </w:r>
      <w:r>
        <w:rPr>
          <w:rFonts w:hint="eastAsia" w:ascii="Times New Roman" w:hAnsi="Times New Roman" w:eastAsia="仿宋"/>
          <w:w w:val="97"/>
          <w:sz w:val="28"/>
          <w:szCs w:val="28"/>
        </w:rPr>
        <w:t>北京市海淀区人民大学北路33号院1号楼19层1909</w:t>
      </w:r>
    </w:p>
    <w:p>
      <w:pPr>
        <w:rPr>
          <w:rFonts w:ascii="Times New Roman" w:hAnsi="Times New Roman" w:eastAsia="仿宋"/>
          <w:sz w:val="28"/>
          <w:szCs w:val="28"/>
          <w:u w:val="single"/>
        </w:rPr>
      </w:pPr>
      <w:r>
        <w:rPr>
          <w:rFonts w:ascii="Times New Roman" w:hAnsi="Times New Roman" w:eastAsia="仿宋"/>
          <w:sz w:val="28"/>
          <w:szCs w:val="28"/>
        </w:rPr>
        <w:t>中标金额：</w:t>
      </w:r>
    </w:p>
    <w:p>
      <w:pPr>
        <w:rPr>
          <w:rFonts w:hint="eastAsia"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人民币大写：壹佰柒拾壹万玖仟元整</w:t>
      </w:r>
    </w:p>
    <w:p>
      <w:pPr>
        <w:rPr>
          <w:rFonts w:hint="eastAsia"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人民币小写：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￥</w:t>
      </w:r>
      <w:r>
        <w:rPr>
          <w:rFonts w:hint="eastAsia" w:ascii="Times New Roman" w:hAnsi="Times New Roman" w:eastAsia="仿宋"/>
          <w:sz w:val="28"/>
          <w:szCs w:val="28"/>
        </w:rPr>
        <w:t>1719000.00</w:t>
      </w:r>
    </w:p>
    <w:p>
      <w:pPr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四、主要标的信息</w:t>
      </w:r>
    </w:p>
    <w:tbl>
      <w:tblPr>
        <w:tblStyle w:val="10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905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Times New Roman" w:hAnsi="Times New Roman" w:eastAsia="仿宋"/>
                <w:b w:val="0"/>
                <w:bCs w:val="0"/>
                <w:w w:val="96"/>
                <w:sz w:val="28"/>
                <w:szCs w:val="28"/>
              </w:rPr>
              <w:t>阿里巴巴直播电商学院教学资源制作及购置</w:t>
            </w:r>
          </w:p>
          <w:p>
            <w:pP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服务范围：阿里巴巴直播电商学院教学资源制作及购置</w:t>
            </w:r>
          </w:p>
          <w:p>
            <w:pP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服务要求：详见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招标文件</w:t>
            </w:r>
          </w:p>
          <w:p>
            <w:pP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服务时间：详见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招标文件</w:t>
            </w:r>
          </w:p>
          <w:p>
            <w:pP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服务标准：详见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招标文件</w:t>
            </w:r>
          </w:p>
        </w:tc>
      </w:tr>
    </w:tbl>
    <w:p>
      <w:pPr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b/>
          <w:bCs/>
          <w:sz w:val="28"/>
          <w:szCs w:val="28"/>
          <w:highlight w:val="none"/>
        </w:rPr>
        <w:t>五、评审专家名单：</w:t>
      </w:r>
      <w:r>
        <w:rPr>
          <w:rFonts w:hint="default" w:ascii="Times New Roman" w:hAnsi="Times New Roman" w:eastAsia="仿宋"/>
          <w:b w:val="0"/>
          <w:bCs w:val="0"/>
          <w:sz w:val="28"/>
          <w:szCs w:val="28"/>
          <w:highlight w:val="none"/>
        </w:rPr>
        <w:t>崔浩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仿宋"/>
          <w:b w:val="0"/>
          <w:bCs w:val="0"/>
          <w:sz w:val="28"/>
          <w:szCs w:val="28"/>
          <w:highlight w:val="none"/>
        </w:rPr>
        <w:t>邢燕宏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仿宋"/>
          <w:b w:val="0"/>
          <w:bCs w:val="0"/>
          <w:sz w:val="28"/>
          <w:szCs w:val="28"/>
          <w:highlight w:val="none"/>
        </w:rPr>
        <w:t>耿丹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仿宋"/>
          <w:b w:val="0"/>
          <w:bCs w:val="0"/>
          <w:sz w:val="28"/>
          <w:szCs w:val="28"/>
          <w:highlight w:val="none"/>
        </w:rPr>
        <w:t>崔有祯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/>
          <w:b w:val="0"/>
          <w:bCs w:val="0"/>
          <w:sz w:val="28"/>
          <w:szCs w:val="28"/>
          <w:highlight w:val="none"/>
        </w:rPr>
        <w:t>孙迎辉</w:t>
      </w:r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  <w:highlight w:val="none"/>
        </w:rPr>
        <w:t>六、</w:t>
      </w:r>
      <w:r>
        <w:rPr>
          <w:rFonts w:hint="eastAsia" w:ascii="Times New Roman" w:hAnsi="Times New Roman" w:eastAsia="仿宋"/>
          <w:b/>
          <w:bCs/>
          <w:sz w:val="28"/>
          <w:szCs w:val="28"/>
          <w:highlight w:val="none"/>
        </w:rPr>
        <w:t>代理服务收费标准及金额</w:t>
      </w:r>
      <w:r>
        <w:rPr>
          <w:rFonts w:ascii="Times New Roman" w:hAnsi="Times New Roman" w:eastAsia="仿宋"/>
          <w:b/>
          <w:bCs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仿宋"/>
          <w:sz w:val="28"/>
          <w:szCs w:val="28"/>
          <w:highlight w:val="none"/>
        </w:rPr>
        <w:t>人民币</w:t>
      </w:r>
      <w:r>
        <w:rPr>
          <w:rFonts w:hint="eastAsia" w:ascii="Times New Roman" w:hAnsi="Times New Roman" w:eastAsia="仿宋"/>
          <w:sz w:val="28"/>
          <w:szCs w:val="28"/>
          <w:highlight w:val="none"/>
          <w:lang w:val="en-US" w:eastAsia="zh-CN"/>
        </w:rPr>
        <w:t>2.5785</w:t>
      </w:r>
      <w:r>
        <w:rPr>
          <w:rFonts w:ascii="Times New Roman" w:hAnsi="Times New Roman" w:eastAsia="仿宋"/>
          <w:sz w:val="28"/>
          <w:szCs w:val="28"/>
          <w:highlight w:val="none"/>
        </w:rPr>
        <w:t>万元</w:t>
      </w:r>
      <w:r>
        <w:rPr>
          <w:rFonts w:hint="eastAsia" w:ascii="Times New Roman" w:hAnsi="Times New Roman" w:eastAsia="仿宋"/>
          <w:sz w:val="28"/>
          <w:szCs w:val="28"/>
          <w:highlight w:val="none"/>
        </w:rPr>
        <w:t>，收费标准</w:t>
      </w:r>
      <w:r>
        <w:rPr>
          <w:rFonts w:ascii="Times New Roman" w:hAnsi="Times New Roman" w:eastAsia="仿宋"/>
          <w:sz w:val="28"/>
          <w:szCs w:val="28"/>
          <w:highlight w:val="none"/>
        </w:rPr>
        <w:t>详见招标文</w:t>
      </w:r>
      <w:r>
        <w:rPr>
          <w:rFonts w:ascii="Times New Roman" w:hAnsi="Times New Roman" w:eastAsia="仿宋"/>
          <w:sz w:val="28"/>
          <w:szCs w:val="28"/>
        </w:rPr>
        <w:t>件。</w:t>
      </w:r>
    </w:p>
    <w:p>
      <w:pPr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七、公告期限</w:t>
      </w:r>
    </w:p>
    <w:p>
      <w:pPr>
        <w:ind w:firstLine="560" w:firstLineChars="200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>自本公告发布之日起1个工作日。</w:t>
      </w:r>
    </w:p>
    <w:p>
      <w:pPr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八、其他补充事宜</w:t>
      </w:r>
    </w:p>
    <w:p>
      <w:pPr>
        <w:rPr>
          <w:rFonts w:hint="eastAsia"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>8.1</w:t>
      </w:r>
      <w:r>
        <w:rPr>
          <w:rFonts w:hint="eastAsia" w:ascii="Times New Roman" w:hAnsi="Times New Roman" w:eastAsia="仿宋"/>
          <w:kern w:val="0"/>
          <w:sz w:val="28"/>
          <w:szCs w:val="28"/>
        </w:rPr>
        <w:t>本公告同时在中国政府采购网（http://www.ccgp.gov.cn）、北京市政府采购网（http://www.ccgp-beijing.gov.cn/）以及北京汇诚金桥国际招标咨询有限公司网站（http://www.hcjq.net/）发布。</w:t>
      </w:r>
    </w:p>
    <w:p>
      <w:pPr>
        <w:rPr>
          <w:rFonts w:hint="default" w:ascii="Times New Roman" w:hAnsi="Times New Roman" w:eastAsia="仿宋"/>
          <w:kern w:val="0"/>
          <w:sz w:val="28"/>
          <w:szCs w:val="28"/>
          <w:lang w:val="en-US" w:eastAsia="zh-CN"/>
        </w:rPr>
      </w:pPr>
      <w:bookmarkStart w:id="4" w:name="_GoBack"/>
      <w:bookmarkEnd w:id="4"/>
      <w:r>
        <w:rPr>
          <w:rFonts w:ascii="Times New Roman" w:hAnsi="Times New Roman" w:eastAsia="仿宋"/>
          <w:kern w:val="0"/>
          <w:sz w:val="28"/>
          <w:szCs w:val="28"/>
        </w:rPr>
        <w:t>8.2采购代理机构项目编号：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BJJQ-2023-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239</w:t>
      </w:r>
    </w:p>
    <w:p>
      <w:pPr>
        <w:rPr>
          <w:rFonts w:ascii="Times New Roman" w:hAnsi="Times New Roman" w:eastAsia="仿宋"/>
          <w:b/>
          <w:bCs/>
          <w:kern w:val="0"/>
          <w:sz w:val="28"/>
          <w:szCs w:val="28"/>
        </w:rPr>
      </w:pPr>
      <w:r>
        <w:rPr>
          <w:rFonts w:ascii="Times New Roman" w:hAnsi="Times New Roman" w:eastAsia="仿宋"/>
          <w:b/>
          <w:bCs/>
          <w:kern w:val="0"/>
          <w:sz w:val="28"/>
          <w:szCs w:val="28"/>
        </w:rPr>
        <w:t>九、凡对本次公告内容提出询问，请按以下方式联系。</w:t>
      </w:r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1.采购人信息</w:t>
      </w:r>
    </w:p>
    <w:p>
      <w:pPr>
        <w:rPr>
          <w:rFonts w:ascii="Times New Roman" w:hAnsi="Times New Roman" w:eastAsia="仿宋"/>
          <w:sz w:val="28"/>
          <w:szCs w:val="28"/>
        </w:rPr>
      </w:pPr>
      <w:bookmarkStart w:id="2" w:name="_Toc28359009"/>
      <w:bookmarkStart w:id="3" w:name="_Toc28359086"/>
      <w:r>
        <w:rPr>
          <w:rFonts w:ascii="Times New Roman" w:hAnsi="Times New Roman" w:eastAsia="仿宋"/>
          <w:sz w:val="28"/>
          <w:szCs w:val="28"/>
        </w:rPr>
        <w:t>名    称：</w:t>
      </w:r>
      <w:r>
        <w:rPr>
          <w:rFonts w:hint="eastAsia" w:ascii="Times New Roman" w:hAnsi="Times New Roman" w:eastAsia="仿宋"/>
          <w:sz w:val="28"/>
          <w:szCs w:val="28"/>
        </w:rPr>
        <w:t>北京市对外贸易学校</w:t>
      </w:r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地    址：</w:t>
      </w:r>
      <w:r>
        <w:rPr>
          <w:rFonts w:hint="eastAsia" w:ascii="Times New Roman" w:hAnsi="Times New Roman" w:eastAsia="仿宋"/>
          <w:sz w:val="28"/>
          <w:szCs w:val="28"/>
        </w:rPr>
        <w:t>北京市朝阳区来广营水岸南街1号院</w:t>
      </w:r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联系方式：</w:t>
      </w:r>
      <w:r>
        <w:rPr>
          <w:rFonts w:hint="eastAsia" w:ascii="Times New Roman" w:hAnsi="Times New Roman" w:eastAsia="仿宋"/>
          <w:sz w:val="28"/>
          <w:szCs w:val="28"/>
        </w:rPr>
        <w:t>孙老师，010-84998627</w:t>
      </w:r>
    </w:p>
    <w:bookmarkEnd w:id="2"/>
    <w:bookmarkEnd w:id="3"/>
    <w:p>
      <w:pPr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2.采购代理机构信息</w:t>
      </w:r>
    </w:p>
    <w:p>
      <w:pPr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名  称：北京汇诚金桥国际招标咨询有限公司</w:t>
      </w:r>
    </w:p>
    <w:p>
      <w:pPr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地　址：北京市东城区朝内大街南竹杆胡同6号北京INN3号楼9层</w:t>
      </w:r>
    </w:p>
    <w:p>
      <w:pPr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联系方式：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>010-65244876、65915024、65699706（传真：010-65951037）</w:t>
      </w:r>
    </w:p>
    <w:p>
      <w:pPr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3.项目联系方式</w:t>
      </w:r>
    </w:p>
    <w:p>
      <w:pPr>
        <w:rPr>
          <w:rFonts w:hint="eastAsia" w:ascii="Times New Roman" w:hAnsi="Times New Roman" w:eastAsia="仿宋"/>
          <w:sz w:val="28"/>
          <w:szCs w:val="28"/>
          <w:u w:val="none"/>
          <w:lang w:val="en-US" w:eastAsia="zh-CN"/>
        </w:rPr>
      </w:pPr>
      <w:r>
        <w:rPr>
          <w:rFonts w:ascii="Times New Roman" w:hAnsi="Times New Roman" w:eastAsia="仿宋"/>
          <w:sz w:val="28"/>
          <w:szCs w:val="28"/>
          <w:u w:val="none"/>
        </w:rPr>
        <w:t>项目联系人：</w:t>
      </w:r>
      <w:r>
        <w:rPr>
          <w:rFonts w:hint="eastAsia" w:ascii="Times New Roman" w:hAnsi="Times New Roman" w:eastAsia="仿宋"/>
          <w:sz w:val="28"/>
          <w:szCs w:val="28"/>
          <w:u w:val="none"/>
        </w:rPr>
        <w:t>吕晓萌、</w:t>
      </w:r>
      <w:r>
        <w:rPr>
          <w:rFonts w:hint="eastAsia" w:ascii="Times New Roman" w:hAnsi="Times New Roman" w:eastAsia="仿宋"/>
          <w:sz w:val="28"/>
          <w:szCs w:val="28"/>
          <w:u w:val="none"/>
          <w:lang w:val="en-US" w:eastAsia="zh-CN"/>
        </w:rPr>
        <w:t>侯雷</w:t>
      </w:r>
    </w:p>
    <w:p>
      <w:pPr>
        <w:rPr>
          <w:rFonts w:ascii="Times New Roman" w:hAnsi="Times New Roman" w:eastAsia="仿宋"/>
          <w:sz w:val="28"/>
          <w:szCs w:val="28"/>
          <w:u w:val="none"/>
        </w:rPr>
      </w:pPr>
      <w:r>
        <w:rPr>
          <w:rFonts w:ascii="Times New Roman" w:hAnsi="Times New Roman" w:eastAsia="仿宋"/>
          <w:sz w:val="28"/>
          <w:szCs w:val="28"/>
          <w:u w:val="none"/>
        </w:rPr>
        <w:t>电　话：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>010-65244876、65915024、65699706</w:t>
      </w:r>
    </w:p>
    <w:p>
      <w:pPr>
        <w:rPr>
          <w:rFonts w:ascii="Times New Roman" w:hAnsi="Times New Roman" w:eastAsia="仿宋"/>
          <w:b/>
          <w:bCs/>
          <w:kern w:val="0"/>
          <w:sz w:val="28"/>
          <w:szCs w:val="28"/>
        </w:rPr>
      </w:pPr>
      <w:r>
        <w:rPr>
          <w:rFonts w:ascii="Times New Roman" w:hAnsi="Times New Roman" w:eastAsia="仿宋"/>
          <w:b/>
          <w:bCs/>
          <w:kern w:val="0"/>
          <w:sz w:val="28"/>
          <w:szCs w:val="28"/>
        </w:rPr>
        <w:t>十、附件</w:t>
      </w:r>
    </w:p>
    <w:p>
      <w:pPr>
        <w:ind w:firstLine="560" w:firstLineChars="200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>1.采购文件</w:t>
      </w:r>
    </w:p>
    <w:p>
      <w:pPr>
        <w:ind w:firstLine="560" w:firstLineChars="200"/>
        <w:rPr>
          <w:rFonts w:hint="eastAsia" w:ascii="Times New Roman" w:hAnsi="Times New Roman" w:eastAsia="仿宋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kern w:val="0"/>
          <w:sz w:val="28"/>
          <w:szCs w:val="28"/>
        </w:rPr>
        <w:t>2.</w:t>
      </w:r>
      <w:r>
        <w:rPr>
          <w:rFonts w:hint="eastAsia" w:ascii="Times New Roman" w:hAnsi="Times New Roman" w:eastAsia="仿宋"/>
          <w:kern w:val="0"/>
          <w:sz w:val="28"/>
          <w:szCs w:val="28"/>
          <w:lang w:val="en-US" w:eastAsia="zh-CN"/>
        </w:rPr>
        <w:t>中标公告</w:t>
      </w:r>
    </w:p>
    <w:p>
      <w:pPr>
        <w:ind w:firstLine="560" w:firstLineChars="200"/>
        <w:rPr>
          <w:rFonts w:hint="default" w:ascii="Times New Roman" w:hAnsi="Times New Roman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kern w:val="0"/>
          <w:sz w:val="28"/>
          <w:szCs w:val="28"/>
          <w:highlight w:val="none"/>
          <w:lang w:val="en-US" w:eastAsia="zh-CN"/>
        </w:rPr>
        <w:t>3.中小企业声明函</w:t>
      </w:r>
    </w:p>
    <w:sectPr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IxOWY0NzRkZGVlNTMyNjRmZDYyOGE2N2RhYzU2MmIifQ=="/>
  </w:docVars>
  <w:rsids>
    <w:rsidRoot w:val="004D1179"/>
    <w:rsid w:val="00010A06"/>
    <w:rsid w:val="000A28A6"/>
    <w:rsid w:val="000C4B14"/>
    <w:rsid w:val="00192A56"/>
    <w:rsid w:val="00254943"/>
    <w:rsid w:val="00276863"/>
    <w:rsid w:val="002E58D6"/>
    <w:rsid w:val="00300404"/>
    <w:rsid w:val="003059C3"/>
    <w:rsid w:val="00373F4C"/>
    <w:rsid w:val="003872E6"/>
    <w:rsid w:val="003926B4"/>
    <w:rsid w:val="003F0A7B"/>
    <w:rsid w:val="00413BFA"/>
    <w:rsid w:val="00433B46"/>
    <w:rsid w:val="004C40C5"/>
    <w:rsid w:val="004D1179"/>
    <w:rsid w:val="00520B47"/>
    <w:rsid w:val="00541EE3"/>
    <w:rsid w:val="005726C8"/>
    <w:rsid w:val="005B49AB"/>
    <w:rsid w:val="005F10DD"/>
    <w:rsid w:val="00643AD9"/>
    <w:rsid w:val="00651731"/>
    <w:rsid w:val="006608AB"/>
    <w:rsid w:val="00673C3E"/>
    <w:rsid w:val="006976D8"/>
    <w:rsid w:val="00705D10"/>
    <w:rsid w:val="00721F31"/>
    <w:rsid w:val="00736825"/>
    <w:rsid w:val="007A2535"/>
    <w:rsid w:val="007F65BC"/>
    <w:rsid w:val="0088046E"/>
    <w:rsid w:val="00883F63"/>
    <w:rsid w:val="008C0CAC"/>
    <w:rsid w:val="00911F1F"/>
    <w:rsid w:val="009C6732"/>
    <w:rsid w:val="009E442F"/>
    <w:rsid w:val="00A20824"/>
    <w:rsid w:val="00A31351"/>
    <w:rsid w:val="00A42D63"/>
    <w:rsid w:val="00A66FC3"/>
    <w:rsid w:val="00A83878"/>
    <w:rsid w:val="00AA19E0"/>
    <w:rsid w:val="00AD59E1"/>
    <w:rsid w:val="00AE5856"/>
    <w:rsid w:val="00B16085"/>
    <w:rsid w:val="00B33BC6"/>
    <w:rsid w:val="00B92C18"/>
    <w:rsid w:val="00B96C81"/>
    <w:rsid w:val="00BF78F6"/>
    <w:rsid w:val="00BF7F25"/>
    <w:rsid w:val="00C05007"/>
    <w:rsid w:val="00C350BE"/>
    <w:rsid w:val="00CA570C"/>
    <w:rsid w:val="00CE6AED"/>
    <w:rsid w:val="00D10427"/>
    <w:rsid w:val="00D76AA3"/>
    <w:rsid w:val="00D96064"/>
    <w:rsid w:val="00DA630C"/>
    <w:rsid w:val="00E74996"/>
    <w:rsid w:val="00E923F5"/>
    <w:rsid w:val="00E92F13"/>
    <w:rsid w:val="00EA08DA"/>
    <w:rsid w:val="00EA6BB5"/>
    <w:rsid w:val="00EF0C9B"/>
    <w:rsid w:val="00F90143"/>
    <w:rsid w:val="01647FB5"/>
    <w:rsid w:val="04CD0649"/>
    <w:rsid w:val="08D40BF9"/>
    <w:rsid w:val="0D1D3506"/>
    <w:rsid w:val="0DB4557E"/>
    <w:rsid w:val="0F616880"/>
    <w:rsid w:val="11E12F18"/>
    <w:rsid w:val="12D65CD0"/>
    <w:rsid w:val="14B63C72"/>
    <w:rsid w:val="15223A21"/>
    <w:rsid w:val="152351AA"/>
    <w:rsid w:val="162E1EB4"/>
    <w:rsid w:val="21053B36"/>
    <w:rsid w:val="2A9C1EC4"/>
    <w:rsid w:val="2B235B00"/>
    <w:rsid w:val="2C7934A6"/>
    <w:rsid w:val="2CF3124C"/>
    <w:rsid w:val="2DE55FCC"/>
    <w:rsid w:val="2E9B1148"/>
    <w:rsid w:val="34617ED3"/>
    <w:rsid w:val="36673CB8"/>
    <w:rsid w:val="3F0B2024"/>
    <w:rsid w:val="404F6EEF"/>
    <w:rsid w:val="41F558D9"/>
    <w:rsid w:val="42C8795C"/>
    <w:rsid w:val="43355F63"/>
    <w:rsid w:val="43E67931"/>
    <w:rsid w:val="45F93798"/>
    <w:rsid w:val="46A77442"/>
    <w:rsid w:val="471645EC"/>
    <w:rsid w:val="48690325"/>
    <w:rsid w:val="490547B0"/>
    <w:rsid w:val="49BD488C"/>
    <w:rsid w:val="4B6A5DDA"/>
    <w:rsid w:val="4E513969"/>
    <w:rsid w:val="520A43D4"/>
    <w:rsid w:val="54D9269D"/>
    <w:rsid w:val="5520065B"/>
    <w:rsid w:val="56881902"/>
    <w:rsid w:val="597F435D"/>
    <w:rsid w:val="5BD740EA"/>
    <w:rsid w:val="5C294087"/>
    <w:rsid w:val="5D5A7A84"/>
    <w:rsid w:val="5EB543E5"/>
    <w:rsid w:val="5F0E64BB"/>
    <w:rsid w:val="609F6448"/>
    <w:rsid w:val="61C30A3A"/>
    <w:rsid w:val="63CA358F"/>
    <w:rsid w:val="65A676B9"/>
    <w:rsid w:val="66525C86"/>
    <w:rsid w:val="67667E72"/>
    <w:rsid w:val="6B9D185F"/>
    <w:rsid w:val="6BB42251"/>
    <w:rsid w:val="7372659C"/>
    <w:rsid w:val="781026E1"/>
    <w:rsid w:val="78E34D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4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/>
      <w:spacing w:line="360" w:lineRule="auto"/>
    </w:pPr>
    <w:rPr>
      <w:color w:val="FF0000"/>
    </w:rPr>
  </w:style>
  <w:style w:type="paragraph" w:styleId="5">
    <w:name w:val="annotation text"/>
    <w:basedOn w:val="1"/>
    <w:link w:val="26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25"/>
    <w:qFormat/>
    <w:uiPriority w:val="99"/>
    <w:rPr>
      <w:rFonts w:ascii="宋体" w:hAnsi="Courier New"/>
    </w:rPr>
  </w:style>
  <w:style w:type="paragraph" w:styleId="7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locked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000000"/>
      <w:u w:val="none"/>
    </w:rPr>
  </w:style>
  <w:style w:type="character" w:styleId="15">
    <w:name w:val="Emphasis"/>
    <w:basedOn w:val="12"/>
    <w:qFormat/>
    <w:locked/>
    <w:uiPriority w:val="0"/>
  </w:style>
  <w:style w:type="character" w:styleId="16">
    <w:name w:val="HTML Definition"/>
    <w:basedOn w:val="12"/>
    <w:semiHidden/>
    <w:unhideWhenUsed/>
    <w:qFormat/>
    <w:uiPriority w:val="99"/>
  </w:style>
  <w:style w:type="character" w:styleId="17">
    <w:name w:val="HTML Acronym"/>
    <w:basedOn w:val="12"/>
    <w:semiHidden/>
    <w:unhideWhenUsed/>
    <w:qFormat/>
    <w:uiPriority w:val="99"/>
    <w:rPr>
      <w:u w:val="none"/>
    </w:rPr>
  </w:style>
  <w:style w:type="character" w:styleId="18">
    <w:name w:val="HTML Variable"/>
    <w:basedOn w:val="12"/>
    <w:semiHidden/>
    <w:unhideWhenUsed/>
    <w:qFormat/>
    <w:uiPriority w:val="99"/>
  </w:style>
  <w:style w:type="character" w:styleId="19">
    <w:name w:val="Hyperlink"/>
    <w:basedOn w:val="12"/>
    <w:semiHidden/>
    <w:unhideWhenUsed/>
    <w:qFormat/>
    <w:uiPriority w:val="99"/>
    <w:rPr>
      <w:color w:val="000000"/>
      <w:u w:val="none"/>
    </w:rPr>
  </w:style>
  <w:style w:type="character" w:styleId="20">
    <w:name w:val="HTML Code"/>
    <w:basedOn w:val="12"/>
    <w:semiHidden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22">
    <w:name w:val="HTML Cite"/>
    <w:basedOn w:val="12"/>
    <w:semiHidden/>
    <w:unhideWhenUsed/>
    <w:qFormat/>
    <w:uiPriority w:val="99"/>
  </w:style>
  <w:style w:type="character" w:customStyle="1" w:styleId="23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4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5">
    <w:name w:val="纯文本 字符"/>
    <w:link w:val="6"/>
    <w:qFormat/>
    <w:locked/>
    <w:uiPriority w:val="99"/>
    <w:rPr>
      <w:rFonts w:ascii="宋体" w:hAnsi="Courier New" w:cs="Times New Roman"/>
    </w:rPr>
  </w:style>
  <w:style w:type="character" w:customStyle="1" w:styleId="26">
    <w:name w:val="批注文字 字符"/>
    <w:basedOn w:val="12"/>
    <w:link w:val="5"/>
    <w:semiHidden/>
    <w:qFormat/>
    <w:uiPriority w:val="99"/>
  </w:style>
  <w:style w:type="character" w:customStyle="1" w:styleId="27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28">
    <w:name w:val="页眉 字符"/>
    <w:link w:val="9"/>
    <w:qFormat/>
    <w:uiPriority w:val="99"/>
    <w:rPr>
      <w:sz w:val="18"/>
      <w:szCs w:val="18"/>
    </w:rPr>
  </w:style>
  <w:style w:type="character" w:customStyle="1" w:styleId="29">
    <w:name w:val="页脚 字符"/>
    <w:link w:val="8"/>
    <w:qFormat/>
    <w:uiPriority w:val="99"/>
    <w:rPr>
      <w:sz w:val="18"/>
      <w:szCs w:val="18"/>
    </w:rPr>
  </w:style>
  <w:style w:type="character" w:customStyle="1" w:styleId="30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active"/>
    <w:basedOn w:val="12"/>
    <w:qFormat/>
    <w:uiPriority w:val="0"/>
    <w:rPr>
      <w:color w:val="FFFFFF"/>
      <w:shd w:val="clear" w:fill="E22323"/>
    </w:rPr>
  </w:style>
  <w:style w:type="character" w:customStyle="1" w:styleId="33">
    <w:name w:val="hover3"/>
    <w:basedOn w:val="12"/>
    <w:qFormat/>
    <w:uiPriority w:val="0"/>
    <w:rPr>
      <w:color w:val="0063BA"/>
    </w:rPr>
  </w:style>
  <w:style w:type="character" w:customStyle="1" w:styleId="34">
    <w:name w:val="margin_right202"/>
    <w:basedOn w:val="12"/>
    <w:qFormat/>
    <w:uiPriority w:val="0"/>
  </w:style>
  <w:style w:type="character" w:customStyle="1" w:styleId="35">
    <w:name w:val="before"/>
    <w:basedOn w:val="12"/>
    <w:qFormat/>
    <w:uiPriority w:val="0"/>
    <w:rPr>
      <w:shd w:val="clear" w:fill="E22323"/>
    </w:rPr>
  </w:style>
  <w:style w:type="paragraph" w:customStyle="1" w:styleId="36">
    <w:name w:val="正文文本1"/>
    <w:basedOn w:val="1"/>
    <w:qFormat/>
    <w:uiPriority w:val="0"/>
    <w:pPr>
      <w:widowControl/>
      <w:spacing w:line="360" w:lineRule="auto"/>
    </w:pPr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2</Pages>
  <Words>569</Words>
  <Characters>737</Characters>
  <Lines>5</Lines>
  <Paragraphs>1</Paragraphs>
  <TotalTime>1</TotalTime>
  <ScaleCrop>false</ScaleCrop>
  <LinksUpToDate>false</LinksUpToDate>
  <CharactersWithSpaces>749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q212</cp:lastModifiedBy>
  <cp:lastPrinted>2021-05-19T04:03:00Z</cp:lastPrinted>
  <dcterms:modified xsi:type="dcterms:W3CDTF">2023-04-26T02:45:20Z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37F845200FE245429E907B3C70F5A11B</vt:lpwstr>
  </property>
</Properties>
</file>