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bookmarkStart w:id="0" w:name="_Toc35393797"/>
      <w:bookmarkStart w:id="1" w:name="_Toc28359011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会展资源库建设项目竞争性磋商公告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63" w:name="_GoBack"/>
      <w:bookmarkEnd w:id="63"/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会展资源库建设项目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的潜在供应商应在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（北京市东城区朝内大街南竹杆胡同6号北京INN 3号楼9层）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获取采购文件，并于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08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日10点00分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</w:rPr>
        <w:t>（北京时间）前提交响应文件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2" w:name="_Toc12238"/>
      <w:bookmarkStart w:id="3" w:name="_Toc35393629"/>
      <w:bookmarkStart w:id="4" w:name="_Toc28359012"/>
      <w:bookmarkStart w:id="5" w:name="_Toc32140"/>
      <w:bookmarkStart w:id="6" w:name="_Toc35393798"/>
      <w:bookmarkStart w:id="7" w:name="_Toc28359089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项目编号：BJJQ-202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-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419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项目名称：会展资源库建设项目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采购方式：竞争性磋商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预算金额：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highlight w:val="none"/>
        </w:rPr>
        <w:t>人民币91.6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万元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采购需求：</w:t>
      </w:r>
      <w:bookmarkStart w:id="8" w:name="_Toc11908"/>
      <w:bookmarkStart w:id="9" w:name="_Toc35393630"/>
      <w:bookmarkStart w:id="10" w:name="_Toc28359013"/>
      <w:bookmarkStart w:id="11" w:name="_Toc35393799"/>
      <w:bookmarkStart w:id="12" w:name="_Toc28217"/>
      <w:bookmarkStart w:id="13" w:name="_Toc28359090"/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完成会展资源库资源建设及相关服务工作。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合同履行期限：详见磋商文件。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本项目不接受联合体。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14" w:name="_Toc28359091"/>
      <w:bookmarkStart w:id="15" w:name="_Toc35393631"/>
      <w:bookmarkStart w:id="16" w:name="_Toc35393800"/>
      <w:bookmarkStart w:id="17" w:name="_Toc28359014"/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2.1本采购项目整体专门面向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小微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企业采购。供应商应提供由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小微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企业（或监狱企业，或残疾人福利性单位，或符合中小企业划分标准的个体工商户）承接的服务。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2.2供应商不得被列入失信被执行人、重大税收违法案件当事人名单、政府采购严重违法失信行为记录名单。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i/>
          <w:iCs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3.本项目的特定资格要求：无。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18" w:name="_Toc24510"/>
      <w:bookmarkStart w:id="19" w:name="_Toc28051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时间：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04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，每天上午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09:00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，下午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17:00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（北京时间，法定节假日除外）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地点：北京市东城区朝内大街南竹杆胡同6号北京INN 3号楼9层（地铁2号线、6号线，朝阳门站H口出，向南200米）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方式：现场购买或邮寄购买。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售价：每本人民币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00元（含电子版） ，售后不退。若邮购，须加付快递费50元人民币。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20" w:name="_Toc21996"/>
      <w:bookmarkStart w:id="21" w:name="_Toc35393801"/>
      <w:bookmarkStart w:id="22" w:name="_Toc28359015"/>
      <w:bookmarkStart w:id="23" w:name="_Toc28244"/>
      <w:bookmarkStart w:id="24" w:name="_Toc28359092"/>
      <w:bookmarkStart w:id="25" w:name="_Toc35393632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截止时间：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08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日10点00分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</w:rPr>
        <w:t>（北京时间）</w:t>
      </w:r>
      <w:bookmarkStart w:id="26" w:name="_Toc35393633"/>
      <w:bookmarkStart w:id="27" w:name="_Toc35393802"/>
      <w:bookmarkStart w:id="28" w:name="_Toc28359093"/>
      <w:bookmarkStart w:id="29" w:name="_Toc28359016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地点：北京市东城区朝内大街南竹杆胡同6号北京INN 3号楼9层会议室（地铁2号线、6号线，朝阳门站H口出，向南200米）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30" w:name="_Toc24573"/>
      <w:bookmarkStart w:id="31" w:name="_Toc22226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  <w:lang w:val="en-US" w:eastAsia="zh-CN"/>
        </w:rPr>
        <w:t>08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  <w:t>日10点00分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地点：北京市东城区朝内大街南竹杆胡同6号北京INN 3号楼9层会议室（地铁2号线、6号线，朝阳门站H口出，向南200米）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32" w:name="_Toc35393634"/>
      <w:bookmarkStart w:id="33" w:name="_Toc7535"/>
      <w:bookmarkStart w:id="34" w:name="_Toc26504"/>
      <w:bookmarkStart w:id="35" w:name="_Toc35393803"/>
      <w:bookmarkStart w:id="36" w:name="_Toc28359094"/>
      <w:bookmarkStart w:id="37" w:name="_Toc28359017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  <w:t>自本公告发布之日起3个工作日。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38" w:name="_Toc30596"/>
      <w:bookmarkStart w:id="39" w:name="_Toc35393635"/>
      <w:bookmarkStart w:id="40" w:name="_Toc11743"/>
      <w:bookmarkStart w:id="41" w:name="_Toc35393804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七、其他补充事宜</w:t>
      </w:r>
      <w:bookmarkEnd w:id="38"/>
      <w:bookmarkEnd w:id="39"/>
      <w:bookmarkEnd w:id="40"/>
      <w:bookmarkEnd w:id="4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7.1采购项目需要落实的政府采购政策：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（1）政府采购促进中小企业发展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（2）政府采购支持监狱企业发展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（3）政府采购促进残疾人就业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7.2 标书款支付方式：现金、支票、银行汇款。</w:t>
      </w:r>
    </w:p>
    <w:p>
      <w:pPr>
        <w:spacing w:line="360" w:lineRule="auto"/>
        <w:ind w:firstLine="972" w:firstLineChars="405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标书款银行账号：邮寄购买磋商文件的，请供应商一律使用 单位对公账号，按下述地址汇款，汇款单上应注明汇款用途、所购磋商文件编号，然后将汇款单复印件、购买单位名称、详细通讯地址、电话、传真、联系人、联系方式（手机号）等信息，发送至电子邮箱yw01@hcjq.net，我公司收到后将尽快以快递方式将磋商文件邮寄给贵方。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 xml:space="preserve">收款单位：北京汇诚金桥国际招标咨询有限公司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 xml:space="preserve">开 户 行：中国农业银行股份有限公司北京朝阳门支行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银行账号：1119  1701  0400  02067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开户行行号：1031  0001  9176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7.3本公告同时在中国政府采购网（http://www.ccgp.gov.cn）、北京汇诚金桥国际招标咨询有限公司网站（http://www.hcjq.net/）发布。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7.4中小微企业、监狱企业、残疾人福利性单位的文件依据：（1）、关于印发《政府采购促进中小企业发展管理办法》的通知（财库〔2020〕46号）、《关于印发中小企业划型标准规定的通知》（工信部联企业〔2011〕300号）；（2）、关于政府采购支持监狱企业发展有关问题的通知（财库〔2014〕68号）；（3）、关于促进残疾人就业政府采购政策的通知（财库〔2017〕141号）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7.5采购代理机构项目编号：BJJQ-202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-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419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7.6采购代理机构项目联系邮箱：yw01@hcjq.net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  <w:bookmarkStart w:id="42" w:name="_Toc20267"/>
      <w:bookmarkStart w:id="43" w:name="_Toc28359095"/>
      <w:bookmarkStart w:id="44" w:name="_Toc24355"/>
      <w:bookmarkStart w:id="45" w:name="_Toc35393805"/>
      <w:bookmarkStart w:id="46" w:name="_Toc35393636"/>
      <w:bookmarkStart w:id="47" w:name="_Toc28359018"/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8" w:name="_Toc35393806"/>
      <w:bookmarkStart w:id="49" w:name="_Toc11424"/>
      <w:bookmarkStart w:id="50" w:name="_Toc1980"/>
      <w:bookmarkStart w:id="51" w:name="_Toc28359019"/>
      <w:bookmarkStart w:id="52" w:name="_Toc28359096"/>
      <w:bookmarkStart w:id="53" w:name="_Toc35393637"/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1.采购人信息</w:t>
      </w:r>
      <w:bookmarkEnd w:id="48"/>
      <w:bookmarkEnd w:id="49"/>
      <w:bookmarkEnd w:id="50"/>
      <w:bookmarkEnd w:id="51"/>
      <w:bookmarkEnd w:id="52"/>
      <w:bookmarkEnd w:id="53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名    称：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北京市对外贸易学校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地    址：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北京市朝阳区来广营水岸南街1号院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梁老师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val="en-US" w:eastAsia="zh-CN"/>
        </w:rPr>
        <w:t>010-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84927631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4" w:name="_Toc28359020"/>
      <w:bookmarkStart w:id="55" w:name="_Toc35393638"/>
      <w:bookmarkStart w:id="56" w:name="_Toc35393807"/>
      <w:bookmarkStart w:id="57" w:name="_Toc28359097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2.采购代理机构信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息</w:t>
      </w:r>
      <w:bookmarkEnd w:id="54"/>
      <w:bookmarkEnd w:id="55"/>
      <w:bookmarkEnd w:id="56"/>
      <w:bookmarkEnd w:id="57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名    称：</w:t>
      </w:r>
      <w:bookmarkStart w:id="58" w:name="_Hlk5185288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北京汇诚金桥国际招标咨询有限公司</w:t>
      </w:r>
      <w:bookmarkEnd w:id="58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地　　址：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北京市东城区朝内大街南竹杆胡同6号北京INN3号楼9层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010-65244876、65915024、65699706（传真：010-65951037）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9" w:name="_Toc28359021"/>
      <w:bookmarkStart w:id="60" w:name="_Toc35393639"/>
      <w:bookmarkStart w:id="61" w:name="_Toc28359098"/>
      <w:bookmarkStart w:id="62" w:name="_Toc35393808"/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3.项目联系方式</w:t>
      </w:r>
      <w:bookmarkEnd w:id="59"/>
      <w:bookmarkEnd w:id="60"/>
      <w:bookmarkEnd w:id="61"/>
      <w:bookmarkEnd w:id="62"/>
    </w:p>
    <w:p>
      <w:pPr>
        <w:pStyle w:val="6"/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</w:rPr>
        <w:t xml:space="preserve"> 吕晓萌、侯雷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电　话：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</w:rPr>
        <w:t>010-65244876、65915024、65699706</w:t>
      </w:r>
    </w:p>
    <w:p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856098"/>
    <w:rsid w:val="00036ECB"/>
    <w:rsid w:val="00107CF7"/>
    <w:rsid w:val="001A5AC2"/>
    <w:rsid w:val="00213E0D"/>
    <w:rsid w:val="00240E8C"/>
    <w:rsid w:val="0030152D"/>
    <w:rsid w:val="00311173"/>
    <w:rsid w:val="0034464C"/>
    <w:rsid w:val="003E4FF4"/>
    <w:rsid w:val="00426936"/>
    <w:rsid w:val="00483092"/>
    <w:rsid w:val="004F317D"/>
    <w:rsid w:val="00563536"/>
    <w:rsid w:val="005C29BB"/>
    <w:rsid w:val="00605C7A"/>
    <w:rsid w:val="00687FA5"/>
    <w:rsid w:val="007A1C50"/>
    <w:rsid w:val="007B248C"/>
    <w:rsid w:val="008300FE"/>
    <w:rsid w:val="00856098"/>
    <w:rsid w:val="008A796F"/>
    <w:rsid w:val="008D2AA3"/>
    <w:rsid w:val="0094413D"/>
    <w:rsid w:val="00960174"/>
    <w:rsid w:val="009770F4"/>
    <w:rsid w:val="00996EAC"/>
    <w:rsid w:val="00A4429C"/>
    <w:rsid w:val="00B42BD6"/>
    <w:rsid w:val="00BA6ABD"/>
    <w:rsid w:val="00BF70AA"/>
    <w:rsid w:val="00C137FE"/>
    <w:rsid w:val="00D57F07"/>
    <w:rsid w:val="00D731F8"/>
    <w:rsid w:val="00D93384"/>
    <w:rsid w:val="00E546AD"/>
    <w:rsid w:val="00EC3DEA"/>
    <w:rsid w:val="00F41BD6"/>
    <w:rsid w:val="00FA0447"/>
    <w:rsid w:val="00FA43E8"/>
    <w:rsid w:val="0D077915"/>
    <w:rsid w:val="10A75C36"/>
    <w:rsid w:val="13456BB2"/>
    <w:rsid w:val="1DB6477B"/>
    <w:rsid w:val="25CE7289"/>
    <w:rsid w:val="284D48AF"/>
    <w:rsid w:val="35104CB7"/>
    <w:rsid w:val="3563537C"/>
    <w:rsid w:val="48E94AF4"/>
    <w:rsid w:val="49B275BC"/>
    <w:rsid w:val="4C473CD7"/>
    <w:rsid w:val="588E3AAB"/>
    <w:rsid w:val="6579453D"/>
    <w:rsid w:val="66B932CF"/>
    <w:rsid w:val="6FDC2C4A"/>
    <w:rsid w:val="705F4B32"/>
    <w:rsid w:val="730226C1"/>
    <w:rsid w:val="75166A35"/>
    <w:rsid w:val="75222E95"/>
    <w:rsid w:val="7E9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7"/>
    <w:semiHidden/>
    <w:qFormat/>
    <w:uiPriority w:val="99"/>
    <w:pPr>
      <w:jc w:val="left"/>
    </w:p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link w:val="5"/>
    <w:semiHidden/>
    <w:qFormat/>
    <w:locked/>
    <w:uiPriority w:val="99"/>
    <w:rPr>
      <w:rFonts w:ascii="等线" w:hAnsi="等线" w:eastAsia="等线" w:cs="Times New Roman"/>
      <w:kern w:val="2"/>
      <w:sz w:val="22"/>
      <w:szCs w:val="22"/>
      <w:lang w:val="en-US" w:eastAsia="zh-CN" w:bidi="ar-SA"/>
    </w:rPr>
  </w:style>
  <w:style w:type="character" w:customStyle="1" w:styleId="18">
    <w:name w:val="批注框文本 字符"/>
    <w:link w:val="7"/>
    <w:semiHidden/>
    <w:qFormat/>
    <w:locked/>
    <w:uiPriority w:val="99"/>
    <w:rPr>
      <w:rFonts w:cs="Times New Roman"/>
      <w:sz w:val="2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1455</Words>
  <Characters>1749</Characters>
  <Lines>16</Lines>
  <Paragraphs>4</Paragraphs>
  <TotalTime>1</TotalTime>
  <ScaleCrop>false</ScaleCrop>
  <LinksUpToDate>false</LinksUpToDate>
  <CharactersWithSpaces>1786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2022-11-16T08:27:00Z</cp:lastPrinted>
  <dcterms:modified xsi:type="dcterms:W3CDTF">2023-04-24T08:10:35Z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9B8534B2591E43E692E3E87859170D98</vt:lpwstr>
  </property>
</Properties>
</file>