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教学楼维修改造项目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磋商公告</w:t>
      </w: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一、项目基本情况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highlight w:val="yellow"/>
          <w:lang w:val="en-US" w:eastAsia="zh-CN"/>
        </w:rPr>
      </w:pPr>
      <w:bookmarkStart w:id="36" w:name="_GoBack"/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  <w:highlight w:val="none"/>
        </w:rPr>
        <w:t>项目编号/包号：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BJJQ-2023-232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>项目名称：</w:t>
      </w:r>
      <w:r>
        <w:rPr>
          <w:rFonts w:hint="eastAsia" w:ascii="Times New Roman" w:hAnsi="Times New Roman" w:cs="Times New Roman"/>
          <w:color w:val="auto"/>
          <w:lang w:eastAsia="zh-CN"/>
        </w:rPr>
        <w:t>教学楼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维修改造</w:t>
      </w:r>
      <w:r>
        <w:rPr>
          <w:rFonts w:hint="eastAsia" w:ascii="Times New Roman" w:hAnsi="Times New Roman" w:cs="Times New Roman"/>
          <w:color w:val="auto"/>
          <w:lang w:eastAsia="zh-CN"/>
        </w:rPr>
        <w:t>项目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3.采购方式：竞争性磋商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4.项目预算金额：</w:t>
      </w:r>
      <w:r>
        <w:rPr>
          <w:rFonts w:hint="eastAsia" w:ascii="Times New Roman" w:hAnsi="Times New Roman" w:cs="Times New Roman"/>
          <w:color w:val="auto"/>
        </w:rPr>
        <w:t>2682585.58</w:t>
      </w:r>
      <w:r>
        <w:rPr>
          <w:rFonts w:ascii="Times New Roman" w:hAnsi="Times New Roman" w:cs="Times New Roman"/>
          <w:color w:val="auto"/>
        </w:rPr>
        <w:t>元；</w:t>
      </w:r>
      <w:r>
        <w:rPr>
          <w:rFonts w:ascii="Times New Roman" w:hAnsi="Times New Roman" w:cs="Times New Roman"/>
          <w:color w:val="auto"/>
          <w:highlight w:val="none"/>
        </w:rPr>
        <w:t>项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目控制价金额</w:t>
      </w:r>
      <w:r>
        <w:rPr>
          <w:rFonts w:ascii="Times New Roman" w:hAnsi="Times New Roman" w:cs="Times New Roman"/>
          <w:color w:val="auto"/>
          <w:highlight w:val="none"/>
        </w:rPr>
        <w:t>：</w:t>
      </w:r>
      <w:r>
        <w:rPr>
          <w:rFonts w:hint="eastAsia" w:ascii="Times New Roman" w:hAnsi="Times New Roman" w:cs="Times New Roman"/>
          <w:color w:val="auto"/>
          <w:highlight w:val="none"/>
        </w:rPr>
        <w:t>2682416.44</w:t>
      </w:r>
      <w:r>
        <w:rPr>
          <w:rFonts w:ascii="Times New Roman" w:hAnsi="Times New Roman" w:cs="Times New Roman"/>
          <w:color w:val="auto"/>
          <w:highlight w:val="none"/>
        </w:rPr>
        <w:t>元；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5.采购需求：</w:t>
      </w:r>
    </w:p>
    <w:tbl>
      <w:tblPr>
        <w:tblStyle w:val="6"/>
        <w:tblW w:w="0" w:type="auto"/>
        <w:tblInd w:w="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12"/>
        <w:gridCol w:w="1863"/>
        <w:gridCol w:w="950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标的名称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采购预算金额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（元）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数量</w:t>
            </w:r>
          </w:p>
        </w:tc>
        <w:tc>
          <w:tcPr>
            <w:tcW w:w="34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简要技术需求或服务要求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教学楼维修改造项目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2682585.58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34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教学楼维修改造项目</w:t>
            </w:r>
            <w:r>
              <w:rPr>
                <w:rFonts w:ascii="Times New Roman" w:hAnsi="Times New Roman" w:cs="Times New Roman"/>
                <w:color w:val="auto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</w:rPr>
              <w:t>包括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但不限于</w:t>
            </w:r>
            <w:r>
              <w:rPr>
                <w:rFonts w:hint="eastAsia" w:ascii="Times New Roman" w:hAnsi="Times New Roman" w:cs="Times New Roman"/>
                <w:color w:val="auto"/>
              </w:rPr>
              <w:t>北楼拆除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新做，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南楼拆除、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新做</w:t>
            </w:r>
            <w:r>
              <w:rPr>
                <w:rFonts w:hint="eastAsia" w:ascii="Times New Roman" w:hAnsi="Times New Roman" w:cs="Times New Roman"/>
                <w:color w:val="auto"/>
              </w:rPr>
              <w:t>工程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。（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具体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详见工程量清单及图纸）</w:t>
            </w:r>
          </w:p>
        </w:tc>
      </w:tr>
    </w:tbl>
    <w:p>
      <w:pPr>
        <w:pStyle w:val="8"/>
        <w:rPr>
          <w:rFonts w:ascii="Times New Roman" w:hAnsi="Times New Roman" w:cs="Times New Roman"/>
          <w:color w:val="auto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6.合同履行期限：合同签订之日起至项</w:t>
      </w:r>
      <w:r>
        <w:rPr>
          <w:rFonts w:ascii="Times New Roman" w:hAnsi="Times New Roman" w:cs="Times New Roman"/>
          <w:color w:val="auto"/>
        </w:rPr>
        <w:t>目验收合格</w:t>
      </w:r>
      <w:r>
        <w:rPr>
          <w:rFonts w:ascii="Times New Roman" w:hAnsi="Times New Roman" w:cs="Times New Roman"/>
          <w:color w:val="auto"/>
          <w:highlight w:val="none"/>
        </w:rPr>
        <w:t>。其中工期：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60</w:t>
      </w:r>
      <w:r>
        <w:rPr>
          <w:rFonts w:ascii="Times New Roman" w:hAnsi="Times New Roman" w:cs="Times New Roman"/>
          <w:color w:val="auto"/>
          <w:highlight w:val="none"/>
        </w:rPr>
        <w:t>日历天（计划开工日期：202</w:t>
      </w:r>
      <w:r>
        <w:rPr>
          <w:rFonts w:hint="eastAsia" w:ascii="Times New Roman" w:hAnsi="Times New Roman" w:cs="Times New Roman"/>
          <w:color w:val="auto"/>
          <w:highlight w:val="none"/>
        </w:rPr>
        <w:t>3</w:t>
      </w:r>
      <w:r>
        <w:rPr>
          <w:rFonts w:ascii="Times New Roman" w:hAnsi="Times New Roman" w:cs="Times New Roman"/>
          <w:color w:val="auto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7</w:t>
      </w:r>
      <w:r>
        <w:rPr>
          <w:rFonts w:ascii="Times New Roman" w:hAnsi="Times New Roman" w:cs="Times New Roman"/>
          <w:color w:val="auto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color w:val="auto"/>
          <w:highlight w:val="none"/>
        </w:rPr>
        <w:t>日；计划竣工日期：202</w:t>
      </w:r>
      <w:r>
        <w:rPr>
          <w:rFonts w:hint="eastAsia" w:ascii="Times New Roman" w:hAnsi="Times New Roman" w:cs="Times New Roman"/>
          <w:color w:val="auto"/>
          <w:highlight w:val="none"/>
        </w:rPr>
        <w:t>3</w:t>
      </w:r>
      <w:r>
        <w:rPr>
          <w:rFonts w:ascii="Times New Roman" w:hAnsi="Times New Roman" w:cs="Times New Roman"/>
          <w:color w:val="auto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color w:val="auto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30</w:t>
      </w:r>
      <w:r>
        <w:rPr>
          <w:rFonts w:ascii="Times New Roman" w:hAnsi="Times New Roman" w:cs="Times New Roman"/>
          <w:color w:val="auto"/>
          <w:highlight w:val="none"/>
        </w:rPr>
        <w:t>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）</w:t>
      </w:r>
      <w:r>
        <w:rPr>
          <w:rFonts w:ascii="Times New Roman" w:hAnsi="Times New Roman" w:cs="Times New Roman"/>
          <w:color w:val="auto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7.本项目是否接受联合体：□是  </w:t>
      </w:r>
      <w:r>
        <w:rPr>
          <w:rFonts w:ascii="Times New Roman" w:hAnsi="Times New Roman" w:cs="Times New Roman"/>
          <w:color w:val="auto"/>
        </w:rPr>
        <w:sym w:font="Wingdings 2" w:char="0052"/>
      </w:r>
      <w:r>
        <w:rPr>
          <w:rFonts w:ascii="Times New Roman" w:hAnsi="Times New Roman" w:cs="Times New Roman"/>
          <w:color w:val="auto"/>
        </w:rPr>
        <w:t>否。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28359003"/>
      <w:bookmarkStart w:id="1" w:name="_Toc35393622"/>
      <w:bookmarkStart w:id="2" w:name="_Toc35393791"/>
      <w:bookmarkStart w:id="3" w:name="_Toc28359080"/>
      <w:r>
        <w:rPr>
          <w:rFonts w:ascii="Times New Roman" w:hAnsi="Times New Roman" w:eastAsia="宋体" w:cs="Times New Roman"/>
          <w:color w:val="auto"/>
          <w:sz w:val="24"/>
          <w:szCs w:val="24"/>
        </w:rPr>
        <w:t>二、申请人的资格要求（须同时满足）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bookmarkStart w:id="4" w:name="_Toc28359004"/>
      <w:bookmarkStart w:id="5" w:name="_Toc28359081"/>
      <w:r>
        <w:rPr>
          <w:rFonts w:ascii="Times New Roman" w:hAnsi="Times New Roman" w:cs="Times New Roman"/>
          <w:color w:val="auto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 中小企业政策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□本项目不专门面向中小企业预留采购份额。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ym w:font="Wingdings 2" w:char="0052"/>
      </w:r>
      <w:r>
        <w:rPr>
          <w:rFonts w:ascii="Times New Roman" w:hAnsi="Times New Roman" w:cs="Times New Roman"/>
          <w:color w:val="auto"/>
        </w:rPr>
        <w:t xml:space="preserve">本项目专门面向  </w:t>
      </w:r>
      <w:r>
        <w:rPr>
          <w:rFonts w:ascii="Times New Roman" w:hAnsi="Times New Roman" w:cs="Times New Roman"/>
          <w:color w:val="auto"/>
        </w:rPr>
        <w:sym w:font="Wingdings 2" w:char="0052"/>
      </w:r>
      <w:r>
        <w:rPr>
          <w:rFonts w:ascii="Times New Roman" w:hAnsi="Times New Roman" w:cs="Times New Roman"/>
          <w:color w:val="auto"/>
        </w:rPr>
        <w:t xml:space="preserve">中小 </w:t>
      </w:r>
      <w:r>
        <w:rPr>
          <w:rFonts w:ascii="Times New Roman" w:hAnsi="Times New Roman" w:cs="Times New Roman"/>
          <w:color w:val="auto"/>
        </w:rPr>
        <w:sym w:font="Wingdings 2" w:char="00A3"/>
      </w:r>
      <w:r>
        <w:rPr>
          <w:rFonts w:ascii="Times New Roman" w:hAnsi="Times New Roman" w:cs="Times New Roman"/>
          <w:color w:val="auto"/>
        </w:rPr>
        <w:t>小微企业  采购。即：提供的工程全部由符合政策要求的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中小/</w:t>
      </w:r>
      <w:r>
        <w:rPr>
          <w:rFonts w:ascii="Times New Roman" w:hAnsi="Times New Roman" w:cs="Times New Roman"/>
          <w:color w:val="auto"/>
        </w:rPr>
        <w:t>小微企业承接。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□本项目预留部分采购项目预算专门面向中小企业采购。对于预留份额，提供的货物由符合政策要求的中小企业制造、服务由符合政策要求的中小企业承接。预留份额通过以下措施进行：______/_____。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 其它落实政府采购政策的资格要求：</w:t>
      </w:r>
      <w:r>
        <w:rPr>
          <w:rFonts w:ascii="Times New Roman" w:hAnsi="Times New Roman" w:cs="Times New Roman"/>
          <w:color w:val="auto"/>
          <w:u w:val="single"/>
        </w:rPr>
        <w:t>供应商不得被列入失信被执行人、重大税收违法案件当事人名单、政府采购严重违法失信行为记录名单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3.本项目的特定资格要求：</w:t>
      </w:r>
    </w:p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3.1本项目是否接受分支机构参与响应：□是   </w:t>
      </w:r>
      <w:r>
        <w:rPr>
          <w:rFonts w:ascii="Times New Roman" w:hAnsi="Times New Roman" w:cs="Times New Roman"/>
          <w:color w:val="auto"/>
        </w:rPr>
        <w:sym w:font="Wingdings 2" w:char="0052"/>
      </w:r>
      <w:r>
        <w:rPr>
          <w:rFonts w:ascii="Times New Roman" w:hAnsi="Times New Roman" w:cs="Times New Roman"/>
          <w:color w:val="auto"/>
        </w:rPr>
        <w:t>否；</w:t>
      </w:r>
    </w:p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 本项目是否属于政府购买服务：</w:t>
      </w:r>
    </w:p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1133" w:leftChars="472" w:firstLine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ym w:font="Wingdings 2" w:char="0052"/>
      </w:r>
      <w:r>
        <w:rPr>
          <w:rFonts w:ascii="Times New Roman" w:hAnsi="Times New Roman" w:cs="Times New Roman"/>
          <w:color w:val="auto"/>
        </w:rPr>
        <w:t>否</w:t>
      </w:r>
    </w:p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1133" w:leftChars="472" w:firstLine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ym w:font="Wingdings 2" w:char="00A3"/>
      </w:r>
      <w:r>
        <w:rPr>
          <w:rFonts w:ascii="Times New Roman" w:hAnsi="Times New Roman" w:cs="Times New Roman"/>
          <w:color w:val="auto"/>
        </w:rPr>
        <w:t>是，公益一类事业单位、使用事业编制且由财政拨款保障的群团组织，不得作为承接主体；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3.3其他特定资格要求：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1）</w:t>
      </w:r>
      <w:r>
        <w:rPr>
          <w:rFonts w:hint="eastAsia" w:ascii="Times New Roman" w:hAnsi="Times New Roman" w:cs="Times New Roman"/>
          <w:color w:val="auto"/>
        </w:rPr>
        <w:t>建筑装修装饰工程专业承包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二</w:t>
      </w:r>
      <w:r>
        <w:rPr>
          <w:rFonts w:ascii="Times New Roman" w:hAnsi="Times New Roman" w:cs="Times New Roman"/>
          <w:color w:val="auto"/>
        </w:rPr>
        <w:t>级（含）以上资质；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2）项目经理：取得建筑工程专业二级（含）以上建造师注册证书、具有有效的“安全生产考核合格证书”且不得担任其他在施建设工程项目；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3）安全生产许可证（在有效期内）；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i/>
          <w:iCs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</w:rPr>
        <w:t>4）有效的外省市建筑企业来京施工备案证明文件（仅外省市来京施工的建筑企业需要）。</w:t>
      </w:r>
    </w:p>
    <w:p>
      <w:pPr>
        <w:spacing w:line="360" w:lineRule="auto"/>
        <w:rPr>
          <w:rFonts w:ascii="Times New Roman" w:hAnsi="Times New Roman" w:cs="Times New Roman"/>
          <w:i/>
          <w:iCs/>
          <w:color w:val="auto"/>
          <w:highlight w:val="none"/>
          <w:u w:val="single"/>
        </w:rPr>
      </w:pPr>
    </w:p>
    <w:bookmarkEnd w:id="4"/>
    <w:bookmarkEnd w:id="5"/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bookmarkStart w:id="6" w:name="_Toc35393623"/>
      <w:bookmarkStart w:id="7" w:name="_Toc35393792"/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三、获取采购文件</w:t>
      </w:r>
      <w:bookmarkEnd w:id="6"/>
      <w:bookmarkEnd w:id="7"/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  <w:lang w:bidi="ar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1.时间：</w:t>
      </w:r>
      <w:r>
        <w:rPr>
          <w:rFonts w:ascii="Times New Roman" w:hAnsi="Times New Roman" w:cs="Times New Roman"/>
          <w:color w:val="auto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29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日至</w:t>
      </w:r>
      <w:r>
        <w:rPr>
          <w:rFonts w:ascii="Times New Roman" w:hAnsi="Times New Roman" w:cs="Times New Roman"/>
          <w:color w:val="auto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日，每天上午</w:t>
      </w:r>
      <w:r>
        <w:rPr>
          <w:rFonts w:ascii="Times New Roman" w:hAnsi="Times New Roman" w:cs="Times New Roman"/>
          <w:color w:val="auto"/>
          <w:highlight w:val="none"/>
        </w:rPr>
        <w:t>9:00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至</w:t>
      </w:r>
      <w:r>
        <w:rPr>
          <w:rFonts w:ascii="Times New Roman" w:hAnsi="Times New Roman" w:cs="Times New Roman"/>
          <w:color w:val="auto"/>
          <w:highlight w:val="none"/>
        </w:rPr>
        <w:t>12:00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，下午</w:t>
      </w:r>
      <w:r>
        <w:rPr>
          <w:rFonts w:ascii="Times New Roman" w:hAnsi="Times New Roman" w:cs="Times New Roman"/>
          <w:color w:val="auto"/>
          <w:highlight w:val="none"/>
        </w:rPr>
        <w:t>12:00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至</w:t>
      </w:r>
      <w:r>
        <w:rPr>
          <w:rFonts w:ascii="Times New Roman" w:hAnsi="Times New Roman" w:cs="Times New Roman"/>
          <w:color w:val="auto"/>
          <w:highlight w:val="none"/>
        </w:rPr>
        <w:t>17:00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（北京时间，法定节假日除外）。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  <w:lang w:bidi="ar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2.地点：北京市东城区朝内大街南竹杆胡同6号北京INN 3号楼9层（地铁2号线、6号线，朝阳门站H口出，向南200米）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  <w:lang w:bidi="ar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3.方式：</w:t>
      </w:r>
      <w:r>
        <w:rPr>
          <w:rFonts w:ascii="Times New Roman" w:hAnsi="Times New Roman" w:cs="Times New Roman"/>
          <w:color w:val="auto"/>
          <w:highlight w:val="none"/>
        </w:rPr>
        <w:t>现场购买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4.售价：</w:t>
      </w:r>
      <w:r>
        <w:rPr>
          <w:rFonts w:ascii="Times New Roman" w:hAnsi="Times New Roman" w:cs="Times New Roman"/>
          <w:color w:val="auto"/>
          <w:highlight w:val="none"/>
        </w:rPr>
        <w:t>每本人民币500元（含电子版） ，售后不退</w:t>
      </w:r>
      <w:r>
        <w:rPr>
          <w:rFonts w:ascii="Times New Roman" w:hAnsi="Times New Roman" w:cs="Times New Roman"/>
          <w:color w:val="auto"/>
          <w:highlight w:val="none"/>
          <w:lang w:bidi="ar"/>
        </w:rPr>
        <w:t>。</w:t>
      </w:r>
    </w:p>
    <w:p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bookmarkStart w:id="8" w:name="_Toc35393624"/>
      <w:bookmarkStart w:id="9" w:name="_Toc28359082"/>
      <w:bookmarkStart w:id="10" w:name="_Toc28359005"/>
      <w:bookmarkStart w:id="11" w:name="_Toc35393793"/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四、</w:t>
      </w:r>
      <w:bookmarkEnd w:id="8"/>
      <w:bookmarkEnd w:id="9"/>
      <w:bookmarkEnd w:id="10"/>
      <w:bookmarkEnd w:id="11"/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响应文件提交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bCs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截止时间：</w:t>
      </w:r>
      <w:r>
        <w:rPr>
          <w:rFonts w:ascii="Times New Roman" w:hAnsi="Times New Roman" w:cs="Times New Roman"/>
          <w:color w:val="auto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日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14</w:t>
      </w:r>
      <w:r>
        <w:rPr>
          <w:rFonts w:ascii="Times New Roman" w:hAnsi="Times New Roman" w:cs="Times New Roman"/>
          <w:color w:val="auto"/>
          <w:highlight w:val="none"/>
          <w:lang w:bidi="ar"/>
        </w:rPr>
        <w:t>点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0</w:t>
      </w:r>
      <w:r>
        <w:rPr>
          <w:rFonts w:ascii="Times New Roman" w:hAnsi="Times New Roman" w:cs="Times New Roman"/>
          <w:color w:val="auto"/>
          <w:highlight w:val="none"/>
        </w:rPr>
        <w:t>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分</w:t>
      </w:r>
      <w:r>
        <w:rPr>
          <w:rFonts w:ascii="Times New Roman" w:hAnsi="Times New Roman" w:cs="Times New Roman"/>
          <w:bCs/>
          <w:color w:val="auto"/>
          <w:highlight w:val="none"/>
          <w:lang w:bidi="ar"/>
        </w:rPr>
        <w:t>（北京时间）</w:t>
      </w:r>
      <w:r>
        <w:rPr>
          <w:rFonts w:ascii="Times New Roman" w:hAnsi="Times New Roman" w:cs="Times New Roman"/>
          <w:iCs/>
          <w:color w:val="auto"/>
          <w:highlight w:val="none"/>
          <w:lang w:bidi="ar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  <w:lang w:val="zh-TW" w:bidi="ar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地点：北京市东城区朝内大街南竹杆胡同6号北京INN 3号楼9层会议室（地铁2号线、6号线，朝阳门站H口出，向南200米）</w:t>
      </w:r>
      <w:r>
        <w:rPr>
          <w:rFonts w:ascii="Times New Roman" w:hAnsi="Times New Roman" w:cs="Times New Roman"/>
          <w:color w:val="auto"/>
          <w:highlight w:val="none"/>
          <w:lang w:val="zh-TW" w:bidi="ar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highlight w:val="none"/>
          <w:lang w:val="zh-TW" w:bidi="ar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五、开启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  <w:highlight w:val="none"/>
          <w:lang w:bidi="ar"/>
        </w:rPr>
        <w:t>时间：</w:t>
      </w:r>
      <w:r>
        <w:rPr>
          <w:rFonts w:ascii="Times New Roman" w:hAnsi="Times New Roman" w:cs="Times New Roman"/>
          <w:color w:val="auto"/>
          <w:highlight w:val="none"/>
        </w:rPr>
        <w:t>202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年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4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13</w:t>
      </w:r>
      <w:r>
        <w:rPr>
          <w:rFonts w:ascii="Times New Roman" w:hAnsi="Times New Roman" w:cs="Times New Roman"/>
          <w:color w:val="auto"/>
          <w:highlight w:val="none"/>
          <w:lang w:bidi="ar"/>
        </w:rPr>
        <w:t>日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14</w:t>
      </w:r>
      <w:r>
        <w:rPr>
          <w:rFonts w:ascii="Times New Roman" w:hAnsi="Times New Roman" w:cs="Times New Roman"/>
          <w:color w:val="auto"/>
          <w:highlight w:val="none"/>
          <w:lang w:bidi="ar"/>
        </w:rPr>
        <w:t>点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0</w:t>
      </w:r>
      <w:r>
        <w:rPr>
          <w:rFonts w:ascii="Times New Roman" w:hAnsi="Times New Roman" w:cs="Times New Roman"/>
          <w:color w:val="auto"/>
          <w:highlight w:val="none"/>
        </w:rPr>
        <w:t>0</w:t>
      </w:r>
      <w:r>
        <w:rPr>
          <w:rFonts w:ascii="Times New Roman" w:hAnsi="Times New Roman" w:cs="Times New Roman"/>
          <w:color w:val="auto"/>
          <w:highlight w:val="none"/>
          <w:lang w:bidi="ar"/>
        </w:rPr>
        <w:t>分</w:t>
      </w:r>
      <w:r>
        <w:rPr>
          <w:rFonts w:ascii="Times New Roman" w:hAnsi="Times New Roman" w:cs="Times New Roman"/>
          <w:bCs/>
          <w:color w:val="auto"/>
          <w:lang w:bidi="ar"/>
        </w:rPr>
        <w:t>（北京时间）</w:t>
      </w:r>
      <w:r>
        <w:rPr>
          <w:rFonts w:ascii="Times New Roman" w:hAnsi="Times New Roman" w:cs="Times New Roman"/>
          <w:iCs/>
          <w:color w:val="auto"/>
          <w:lang w:bidi="ar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val="zh-TW" w:bidi="ar"/>
        </w:rPr>
      </w:pPr>
      <w:r>
        <w:rPr>
          <w:rFonts w:ascii="Times New Roman" w:hAnsi="Times New Roman" w:cs="Times New Roman"/>
          <w:lang w:bidi="ar"/>
        </w:rPr>
        <w:t>地点：北京市东城区朝内大街南竹杆胡同6号北京INN 3号楼9层会议室（地铁2号线、6号线，朝阳门站H口出，向南200米）</w:t>
      </w:r>
      <w:r>
        <w:rPr>
          <w:rFonts w:ascii="Times New Roman" w:hAnsi="Times New Roman" w:cs="Times New Roman"/>
          <w:lang w:val="zh-TW" w:bidi="ar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bCs/>
          <w:u w:val="single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12" w:name="_Toc35393794"/>
      <w:bookmarkStart w:id="13" w:name="_Toc28359007"/>
      <w:bookmarkStart w:id="14" w:name="_Toc35393625"/>
      <w:bookmarkStart w:id="15" w:name="_Toc28359084"/>
      <w:r>
        <w:rPr>
          <w:rFonts w:ascii="Times New Roman" w:hAnsi="Times New Roman" w:eastAsia="宋体" w:cs="Times New Roman"/>
          <w:sz w:val="24"/>
          <w:szCs w:val="24"/>
        </w:rPr>
        <w:t>六、公告期限</w:t>
      </w:r>
      <w:bookmarkEnd w:id="12"/>
      <w:bookmarkEnd w:id="13"/>
      <w:bookmarkEnd w:id="14"/>
      <w:bookmarkEnd w:id="15"/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自本公告发布之日起3个工作日。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16" w:name="_Toc35393795"/>
      <w:bookmarkStart w:id="17" w:name="_Toc35393626"/>
      <w:r>
        <w:rPr>
          <w:rFonts w:ascii="Times New Roman" w:hAnsi="Times New Roman" w:eastAsia="宋体" w:cs="Times New Roman"/>
          <w:sz w:val="24"/>
          <w:szCs w:val="24"/>
        </w:rPr>
        <w:t>七、其他补充事宜</w:t>
      </w:r>
      <w:bookmarkEnd w:id="16"/>
      <w:bookmarkEnd w:id="17"/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</w:rPr>
        <w:t>1.本项目需要落实的政府采购政策：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（1）政府采购促进中小企业发展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（2）政府采购支持监狱企业发展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（3）政府采购促进残疾人就业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（4）</w:t>
      </w:r>
      <w:r>
        <w:rPr>
          <w:rFonts w:ascii="Times New Roman" w:hAnsi="Times New Roman" w:cs="Times New Roman"/>
        </w:rPr>
        <w:t>节能产品强制采购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（5）</w:t>
      </w:r>
      <w:r>
        <w:rPr>
          <w:rFonts w:ascii="Times New Roman" w:hAnsi="Times New Roman" w:cs="Times New Roman"/>
        </w:rPr>
        <w:t>节能产品、环境标志产品优先采购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（6）</w:t>
      </w:r>
      <w:r>
        <w:rPr>
          <w:rFonts w:ascii="Times New Roman" w:hAnsi="Times New Roman" w:cs="Times New Roman"/>
        </w:rPr>
        <w:t>进口产品管理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（7）</w:t>
      </w:r>
      <w:r>
        <w:rPr>
          <w:rFonts w:ascii="Times New Roman" w:hAnsi="Times New Roman" w:cs="Times New Roman"/>
        </w:rPr>
        <w:t>节约能源、保护环境、扶持不发达地区和少数民族地区、落实支持创新、绿色发展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2.标书款支付方式：现金、支票、银行汇款。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标书款银行账号：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 xml:space="preserve">收款单位：北京汇诚金桥国际招标咨询有限公司 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 xml:space="preserve">开 户 行：中国农业银行股份有限公司北京朝阳门支行 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银行账号：1119  1701  0400  02067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开户行行号：1031  0001  9176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凡购买磋商文件的供应商，需提供以下资料：（1）法人授权委托书或单位介绍信；（2）购买人本人的有效身份证明。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采购代理机构项目编号：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BJJQ-2023-232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采购代理机构项目联系邮箱：yw04@hcjq.net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</w:p>
    <w:p>
      <w:pPr>
        <w:pStyle w:val="3"/>
        <w:spacing w:before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18" w:name="_Toc28359085"/>
      <w:bookmarkStart w:id="19" w:name="_Toc35393796"/>
      <w:bookmarkStart w:id="20" w:name="_Toc35393627"/>
      <w:bookmarkStart w:id="21" w:name="_Toc28359008"/>
      <w:r>
        <w:rPr>
          <w:rFonts w:ascii="Times New Roman" w:hAnsi="Times New Roman" w:eastAsia="宋体" w:cs="Times New Roman"/>
          <w:sz w:val="24"/>
          <w:szCs w:val="24"/>
        </w:rPr>
        <w:t>八、对本项目提出询问，请按以下方式联系。</w:t>
      </w:r>
      <w:bookmarkEnd w:id="18"/>
      <w:bookmarkEnd w:id="19"/>
      <w:bookmarkEnd w:id="20"/>
      <w:bookmarkEnd w:id="21"/>
    </w:p>
    <w:p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　　　</w:t>
      </w:r>
      <w:r>
        <w:rPr>
          <w:rFonts w:ascii="Times New Roman" w:hAnsi="Times New Roman" w:cs="Times New Roman"/>
          <w:b/>
        </w:rPr>
        <w:t>1.采购人信息</w:t>
      </w:r>
    </w:p>
    <w:p>
      <w:pPr>
        <w:spacing w:line="360" w:lineRule="auto"/>
        <w:ind w:left="1190" w:leftChars="371" w:hanging="300" w:hangingChars="1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名    称：</w:t>
      </w:r>
      <w:r>
        <w:rPr>
          <w:rFonts w:hint="eastAsia" w:ascii="Times New Roman" w:hAnsi="Times New Roman" w:cs="Times New Roman"/>
          <w:bCs/>
          <w:u w:val="single"/>
        </w:rPr>
        <w:t>北京市对外贸易学校</w:t>
      </w:r>
      <w:r>
        <w:rPr>
          <w:rFonts w:ascii="Times New Roman" w:hAnsi="Times New Roman" w:cs="Times New Roman"/>
          <w:bCs/>
          <w:u w:val="single"/>
        </w:rPr>
        <w:t xml:space="preserve">  </w:t>
      </w:r>
    </w:p>
    <w:p>
      <w:pPr>
        <w:spacing w:line="360" w:lineRule="auto"/>
        <w:ind w:left="1190" w:leftChars="371" w:hanging="300" w:hangingChars="1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地    址：</w:t>
      </w:r>
      <w:r>
        <w:rPr>
          <w:bCs/>
          <w:sz w:val="24"/>
          <w:highlight w:val="none"/>
          <w:u w:val="single"/>
        </w:rPr>
        <w:t>北京市朝阳区来广营水岸南街1号院</w:t>
      </w:r>
      <w:r>
        <w:rPr>
          <w:rFonts w:ascii="Times New Roman" w:hAnsi="Times New Roman" w:cs="Times New Roman"/>
          <w:bCs/>
          <w:u w:val="single"/>
        </w:rPr>
        <w:t>　</w:t>
      </w:r>
    </w:p>
    <w:p>
      <w:pPr>
        <w:spacing w:line="360" w:lineRule="auto"/>
        <w:ind w:left="1190" w:leftChars="371" w:hanging="300" w:hangingChars="12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联系方式：</w:t>
      </w:r>
      <w:r>
        <w:rPr>
          <w:rFonts w:hint="eastAsia" w:ascii="Times New Roman" w:hAnsi="Times New Roman" w:cs="Times New Roman"/>
          <w:bCs/>
          <w:u w:val="single"/>
        </w:rPr>
        <w:t>84922893</w:t>
      </w:r>
      <w:r>
        <w:rPr>
          <w:rFonts w:ascii="Times New Roman" w:hAnsi="Times New Roman" w:cs="Times New Roman"/>
          <w:color w:val="000000"/>
          <w:u w:val="single"/>
        </w:rPr>
        <w:t>　</w:t>
      </w:r>
    </w:p>
    <w:p>
      <w:pPr>
        <w:tabs>
          <w:tab w:val="left" w:pos="567"/>
        </w:tabs>
        <w:spacing w:line="360" w:lineRule="auto"/>
        <w:ind w:left="240" w:leftChars="100" w:firstLine="482" w:firstLineChars="200"/>
        <w:rPr>
          <w:rFonts w:ascii="Times New Roman" w:hAnsi="Times New Roman" w:cs="Times New Roman"/>
          <w:b/>
        </w:rPr>
      </w:pPr>
      <w:bookmarkStart w:id="22" w:name="_Toc15301"/>
      <w:bookmarkStart w:id="23" w:name="_Toc2761"/>
      <w:bookmarkStart w:id="24" w:name="_Toc35393807"/>
      <w:bookmarkStart w:id="25" w:name="_Toc35393638"/>
      <w:bookmarkStart w:id="26" w:name="_Toc20843"/>
      <w:bookmarkStart w:id="27" w:name="_Toc28359020"/>
      <w:bookmarkStart w:id="28" w:name="_Toc28359097"/>
      <w:r>
        <w:rPr>
          <w:rFonts w:ascii="Times New Roman" w:hAnsi="Times New Roman" w:cs="Times New Roman"/>
          <w:b/>
        </w:rPr>
        <w:t>2.采购代理机构信息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tabs>
          <w:tab w:val="left" w:pos="567"/>
        </w:tabs>
        <w:spacing w:line="360" w:lineRule="auto"/>
        <w:ind w:left="240" w:leftChars="100" w:firstLine="480" w:firstLineChars="200"/>
        <w:rPr>
          <w:rFonts w:ascii="Times New Roman" w:hAnsi="Times New Roman" w:cs="Times New Roman"/>
          <w:bCs/>
        </w:rPr>
      </w:pPr>
      <w:bookmarkStart w:id="29" w:name="_Toc35393639"/>
      <w:bookmarkStart w:id="30" w:name="_Toc28359098"/>
      <w:bookmarkStart w:id="31" w:name="_Toc24780"/>
      <w:bookmarkStart w:id="32" w:name="_Toc15493"/>
      <w:bookmarkStart w:id="33" w:name="_Toc28359021"/>
      <w:bookmarkStart w:id="34" w:name="_Toc35393808"/>
      <w:bookmarkStart w:id="35" w:name="_Toc10145"/>
      <w:r>
        <w:rPr>
          <w:rFonts w:ascii="Times New Roman" w:hAnsi="Times New Roman" w:cs="Times New Roman"/>
          <w:bCs/>
        </w:rPr>
        <w:t>名    称：</w:t>
      </w:r>
      <w:r>
        <w:rPr>
          <w:rFonts w:ascii="Times New Roman" w:hAnsi="Times New Roman" w:cs="Times New Roman"/>
          <w:bCs/>
          <w:u w:val="single"/>
        </w:rPr>
        <w:t>北京汇诚金桥国际招标咨询有限公司</w:t>
      </w:r>
    </w:p>
    <w:p>
      <w:pPr>
        <w:tabs>
          <w:tab w:val="left" w:pos="567"/>
        </w:tabs>
        <w:spacing w:line="360" w:lineRule="auto"/>
        <w:ind w:left="240" w:leftChars="100" w:firstLine="48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地    址：</w:t>
      </w:r>
      <w:r>
        <w:rPr>
          <w:rFonts w:ascii="Times New Roman" w:hAnsi="Times New Roman" w:cs="Times New Roman"/>
          <w:bCs/>
          <w:u w:val="single"/>
        </w:rPr>
        <w:t>北京市东城区朝内大街南竹杆胡同6号北京INN3号楼9层</w:t>
      </w:r>
    </w:p>
    <w:p>
      <w:pPr>
        <w:tabs>
          <w:tab w:val="left" w:pos="567"/>
        </w:tabs>
        <w:spacing w:line="360" w:lineRule="auto"/>
        <w:ind w:left="240" w:leftChars="100" w:firstLine="48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联系方式：</w:t>
      </w:r>
      <w:r>
        <w:rPr>
          <w:rFonts w:ascii="Times New Roman" w:hAnsi="Times New Roman" w:cs="Times New Roman"/>
          <w:bCs/>
          <w:u w:val="single"/>
        </w:rPr>
        <w:t>65170699，65244468</w:t>
      </w:r>
    </w:p>
    <w:p>
      <w:pPr>
        <w:tabs>
          <w:tab w:val="left" w:pos="567"/>
        </w:tabs>
        <w:spacing w:line="360" w:lineRule="auto"/>
        <w:ind w:left="240" w:leftChars="100" w:firstLine="48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3.项目联系方式</w:t>
      </w:r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5"/>
        <w:spacing w:line="360" w:lineRule="auto"/>
        <w:ind w:firstLine="720" w:firstLineChars="300"/>
        <w:rPr>
          <w:rFonts w:hint="default" w:ascii="Times New Roman" w:hAnsi="Times New Roman" w:cs="Times New Roman"/>
          <w:bCs/>
          <w:szCs w:val="24"/>
        </w:rPr>
      </w:pPr>
      <w:r>
        <w:rPr>
          <w:rFonts w:hint="default" w:ascii="Times New Roman" w:hAnsi="Times New Roman" w:cs="Times New Roman"/>
          <w:bCs/>
          <w:szCs w:val="24"/>
        </w:rPr>
        <w:t>项目联系人：</w:t>
      </w:r>
      <w:r>
        <w:rPr>
          <w:rFonts w:hint="default" w:ascii="Times New Roman" w:hAnsi="Times New Roman" w:cs="Times New Roman"/>
          <w:szCs w:val="24"/>
          <w:u w:val="single"/>
        </w:rPr>
        <w:t>郭文娜</w:t>
      </w:r>
      <w:r>
        <w:rPr>
          <w:rFonts w:hint="eastAsia" w:ascii="Times New Roman" w:hAnsi="Times New Roman" w:cs="Times New Roman"/>
          <w:szCs w:val="24"/>
          <w:u w:val="single"/>
          <w:lang w:eastAsia="zh-CN"/>
        </w:rPr>
        <w:t>、</w:t>
      </w:r>
      <w:r>
        <w:rPr>
          <w:rFonts w:hint="eastAsia" w:ascii="Times New Roman" w:hAnsi="Times New Roman" w:cs="Times New Roman"/>
          <w:szCs w:val="24"/>
          <w:u w:val="single"/>
          <w:lang w:val="en-US" w:eastAsia="zh-CN"/>
        </w:rPr>
        <w:t>吕晓萌、雷天宠、</w:t>
      </w:r>
      <w:r>
        <w:rPr>
          <w:rFonts w:hint="default" w:ascii="Times New Roman" w:hAnsi="Times New Roman" w:cs="Times New Roman"/>
          <w:szCs w:val="24"/>
          <w:u w:val="single"/>
        </w:rPr>
        <w:t>王鑫国</w:t>
      </w:r>
    </w:p>
    <w:p>
      <w:pPr>
        <w:spacing w:line="360" w:lineRule="auto"/>
        <w:ind w:right="32" w:firstLine="720" w:firstLineChars="30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电　　 话：</w:t>
      </w:r>
      <w:r>
        <w:rPr>
          <w:rFonts w:ascii="Times New Roman" w:hAnsi="Times New Roman" w:cs="Times New Roman"/>
          <w:bCs/>
          <w:u w:val="single"/>
        </w:rPr>
        <w:t>65170699，65244468</w:t>
      </w:r>
    </w:p>
    <w:bookmarkEnd w:id="3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8DF5"/>
    <w:multiLevelType w:val="singleLevel"/>
    <w:tmpl w:val="088D8DF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C5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1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1"/>
    <w:qFormat/>
    <w:uiPriority w:val="1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2023-03-29T06:09:59Z</dcterms:created>
  <dc:creator>刘瑞恺</dc:creator>
  <cp:lastModifiedBy>业务部</cp:lastModifiedBy>
  <dcterms:modified xsi:type="dcterms:W3CDTF">2023-03-29T06:23:36Z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286D1C22DCA04A75AB42CC3467BDF934</vt:lpwstr>
  </property>
</Properties>
</file>