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C63" w:rsidRPr="00DF2F15" w:rsidRDefault="00F229D2" w:rsidP="00DF2F1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DF2F15">
        <w:rPr>
          <w:rFonts w:ascii="华文中宋" w:eastAsia="华文中宋" w:hAnsi="华文中宋"/>
          <w:b/>
          <w:sz w:val="32"/>
          <w:szCs w:val="32"/>
        </w:rPr>
        <w:t>远程教育处</w:t>
      </w:r>
      <w:r w:rsidRPr="00DF2F15">
        <w:rPr>
          <w:rFonts w:ascii="华文中宋" w:eastAsia="华文中宋" w:hAnsi="华文中宋" w:hint="eastAsia"/>
          <w:b/>
          <w:sz w:val="32"/>
          <w:szCs w:val="32"/>
        </w:rPr>
        <w:t>职责</w:t>
      </w:r>
    </w:p>
    <w:p w:rsidR="006D605D" w:rsidRDefault="006D605D" w:rsidP="006D605D">
      <w:pPr>
        <w:ind w:firstLine="560"/>
        <w:jc w:val="left"/>
        <w:rPr>
          <w:sz w:val="28"/>
          <w:szCs w:val="28"/>
        </w:rPr>
      </w:pPr>
      <w:r w:rsidRPr="005433D7">
        <w:rPr>
          <w:rFonts w:hint="eastAsia"/>
          <w:sz w:val="28"/>
          <w:szCs w:val="28"/>
        </w:rPr>
        <w:t>首都联合职工大学</w:t>
      </w:r>
      <w:r>
        <w:rPr>
          <w:rFonts w:hint="eastAsia"/>
          <w:sz w:val="28"/>
          <w:szCs w:val="28"/>
        </w:rPr>
        <w:t>远程教育处</w:t>
      </w:r>
      <w:r w:rsidRPr="005433D7">
        <w:rPr>
          <w:rFonts w:hint="eastAsia"/>
          <w:sz w:val="28"/>
          <w:szCs w:val="28"/>
        </w:rPr>
        <w:t>是教育中心</w:t>
      </w:r>
      <w:r>
        <w:rPr>
          <w:rFonts w:hint="eastAsia"/>
          <w:sz w:val="28"/>
          <w:szCs w:val="28"/>
        </w:rPr>
        <w:t>领导下的</w:t>
      </w:r>
      <w:r w:rsidRPr="005433D7">
        <w:rPr>
          <w:rFonts w:hint="eastAsia"/>
          <w:sz w:val="28"/>
          <w:szCs w:val="28"/>
        </w:rPr>
        <w:t>负责首</w:t>
      </w:r>
      <w:r>
        <w:rPr>
          <w:rFonts w:hint="eastAsia"/>
          <w:sz w:val="28"/>
          <w:szCs w:val="28"/>
        </w:rPr>
        <w:t>联大对外合作远程教育</w:t>
      </w:r>
      <w:r w:rsidR="00AD751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首联大财务以及教育中心</w:t>
      </w:r>
      <w:r w:rsidR="00AD7511">
        <w:rPr>
          <w:rFonts w:hint="eastAsia"/>
          <w:sz w:val="28"/>
          <w:szCs w:val="28"/>
        </w:rPr>
        <w:t>工会</w:t>
      </w:r>
      <w:r>
        <w:rPr>
          <w:rFonts w:hint="eastAsia"/>
          <w:sz w:val="28"/>
          <w:szCs w:val="28"/>
        </w:rPr>
        <w:t>财务的综合部门</w:t>
      </w:r>
      <w:r w:rsidRPr="005433D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承担首</w:t>
      </w:r>
      <w:r w:rsidRPr="005433D7">
        <w:rPr>
          <w:rFonts w:hint="eastAsia"/>
          <w:sz w:val="28"/>
          <w:szCs w:val="28"/>
        </w:rPr>
        <w:t>联大的</w:t>
      </w:r>
      <w:r>
        <w:rPr>
          <w:rFonts w:hint="eastAsia"/>
          <w:sz w:val="28"/>
          <w:szCs w:val="28"/>
        </w:rPr>
        <w:t>远程学历教育教学管理</w:t>
      </w:r>
      <w:r w:rsidRPr="005433D7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首联大</w:t>
      </w:r>
      <w:r w:rsidRPr="005433D7">
        <w:rPr>
          <w:rFonts w:hint="eastAsia"/>
          <w:sz w:val="28"/>
          <w:szCs w:val="28"/>
        </w:rPr>
        <w:t>财务管理</w:t>
      </w:r>
      <w:r>
        <w:rPr>
          <w:rFonts w:hint="eastAsia"/>
          <w:sz w:val="28"/>
          <w:szCs w:val="28"/>
        </w:rPr>
        <w:t>、教育中心工会财务管理等方面工作。主要职责包括：</w:t>
      </w:r>
    </w:p>
    <w:p w:rsidR="006D605D" w:rsidRPr="0094364A" w:rsidRDefault="0094364A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</w:t>
      </w:r>
      <w:r w:rsidR="006D605D" w:rsidRPr="0094364A">
        <w:rPr>
          <w:rFonts w:asciiTheme="majorEastAsia" w:eastAsiaTheme="majorEastAsia" w:hAnsiTheme="majorEastAsia" w:hint="eastAsia"/>
          <w:sz w:val="28"/>
          <w:szCs w:val="28"/>
        </w:rPr>
        <w:t>严格按照上级管理部门及主办校的要求进行招生宣传、报名、入学等一系列工作，努力完成年初制定的招生目标，保证远程教育的在校生规模</w:t>
      </w:r>
      <w:r w:rsidR="00ED2244" w:rsidRPr="0094364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6D605D" w:rsidRPr="0094364A" w:rsidRDefault="00D20ED9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94364A">
        <w:rPr>
          <w:rFonts w:asciiTheme="majorEastAsia" w:eastAsiaTheme="majorEastAsia" w:hAnsiTheme="majorEastAsia" w:hint="eastAsia"/>
          <w:sz w:val="28"/>
          <w:szCs w:val="28"/>
        </w:rPr>
        <w:t>2.</w:t>
      </w:r>
      <w:r w:rsidR="006D605D" w:rsidRPr="0094364A">
        <w:rPr>
          <w:rFonts w:asciiTheme="majorEastAsia" w:eastAsiaTheme="majorEastAsia" w:hAnsiTheme="majorEastAsia" w:hint="eastAsia"/>
          <w:sz w:val="28"/>
          <w:szCs w:val="28"/>
        </w:rPr>
        <w:t>组织好学生的注册缴费、课程学习、免考免修、课程考试及毕业等相关工作</w:t>
      </w:r>
      <w:r w:rsidR="000F0FA5" w:rsidRPr="0094364A">
        <w:rPr>
          <w:rFonts w:asciiTheme="majorEastAsia" w:eastAsiaTheme="majorEastAsia" w:hAnsiTheme="majorEastAsia" w:hint="eastAsia"/>
          <w:sz w:val="28"/>
          <w:szCs w:val="28"/>
        </w:rPr>
        <w:t>，保质保量完成学生学习的各个环节的工作内容；</w:t>
      </w:r>
      <w:r w:rsidR="006D605D" w:rsidRPr="0094364A">
        <w:rPr>
          <w:rFonts w:asciiTheme="majorEastAsia" w:eastAsiaTheme="majorEastAsia" w:hAnsiTheme="majorEastAsia" w:hint="eastAsia"/>
          <w:sz w:val="28"/>
          <w:szCs w:val="28"/>
        </w:rPr>
        <w:t>根据远程教育教学计划，组织、督促学生在教学平台上完成学习任务，积极做好线上线下答疑，为学生提供优质的服务，保证学生的学习活动顺利进行</w:t>
      </w:r>
      <w:r w:rsidR="00ED2244" w:rsidRPr="0094364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0F0FA5" w:rsidRPr="0094364A" w:rsidRDefault="00D20ED9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94364A">
        <w:rPr>
          <w:rFonts w:asciiTheme="majorEastAsia" w:eastAsiaTheme="majorEastAsia" w:hAnsiTheme="majorEastAsia" w:hint="eastAsia"/>
          <w:sz w:val="28"/>
          <w:szCs w:val="28"/>
        </w:rPr>
        <w:t>3.</w:t>
      </w:r>
      <w:r w:rsidR="000F0FA5" w:rsidRPr="0094364A">
        <w:rPr>
          <w:rFonts w:asciiTheme="majorEastAsia" w:eastAsiaTheme="majorEastAsia" w:hAnsiTheme="majorEastAsia" w:hint="eastAsia"/>
          <w:sz w:val="28"/>
          <w:szCs w:val="28"/>
        </w:rPr>
        <w:t>认真完成主办校布置的各项工作任务，按时报送学期工作计划、工作总结、辅导教师备案表、评优等材料；做好学生的学籍档案管理，及时</w:t>
      </w:r>
      <w:r w:rsidR="00C1498A" w:rsidRPr="0094364A">
        <w:rPr>
          <w:rFonts w:asciiTheme="majorEastAsia" w:eastAsiaTheme="majorEastAsia" w:hAnsiTheme="majorEastAsia" w:hint="eastAsia"/>
          <w:sz w:val="28"/>
          <w:szCs w:val="28"/>
        </w:rPr>
        <w:t>更新学生信息，</w:t>
      </w:r>
      <w:r w:rsidR="000F0FA5" w:rsidRPr="0094364A">
        <w:rPr>
          <w:rFonts w:asciiTheme="majorEastAsia" w:eastAsiaTheme="majorEastAsia" w:hAnsiTheme="majorEastAsia" w:hint="eastAsia"/>
          <w:sz w:val="28"/>
          <w:szCs w:val="28"/>
        </w:rPr>
        <w:t>处理</w:t>
      </w:r>
      <w:r w:rsidR="00C1498A" w:rsidRPr="0094364A">
        <w:rPr>
          <w:rFonts w:asciiTheme="majorEastAsia" w:eastAsiaTheme="majorEastAsia" w:hAnsiTheme="majorEastAsia" w:hint="eastAsia"/>
          <w:sz w:val="28"/>
          <w:szCs w:val="28"/>
        </w:rPr>
        <w:t>好</w:t>
      </w:r>
      <w:r w:rsidR="000F0FA5" w:rsidRPr="0094364A">
        <w:rPr>
          <w:rFonts w:asciiTheme="majorEastAsia" w:eastAsiaTheme="majorEastAsia" w:hAnsiTheme="majorEastAsia" w:hint="eastAsia"/>
          <w:sz w:val="28"/>
          <w:szCs w:val="28"/>
        </w:rPr>
        <w:t>学生的退、转、休等学籍异动</w:t>
      </w:r>
      <w:r w:rsidR="00ED2244" w:rsidRPr="0094364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0F0FA5" w:rsidRPr="0094364A" w:rsidRDefault="00D20ED9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94364A">
        <w:rPr>
          <w:rFonts w:asciiTheme="majorEastAsia" w:eastAsiaTheme="majorEastAsia" w:hAnsiTheme="majorEastAsia" w:hint="eastAsia"/>
          <w:sz w:val="28"/>
          <w:szCs w:val="28"/>
        </w:rPr>
        <w:t>4.</w:t>
      </w:r>
      <w:r w:rsidR="000F0FA5" w:rsidRPr="0094364A">
        <w:rPr>
          <w:rFonts w:asciiTheme="majorEastAsia" w:eastAsiaTheme="majorEastAsia" w:hAnsiTheme="majorEastAsia" w:hint="eastAsia"/>
          <w:sz w:val="28"/>
          <w:szCs w:val="28"/>
        </w:rPr>
        <w:t>根据主办</w:t>
      </w:r>
      <w:proofErr w:type="gramStart"/>
      <w:r w:rsidR="000F0FA5" w:rsidRPr="0094364A">
        <w:rPr>
          <w:rFonts w:asciiTheme="majorEastAsia" w:eastAsiaTheme="majorEastAsia" w:hAnsiTheme="majorEastAsia" w:hint="eastAsia"/>
          <w:sz w:val="28"/>
          <w:szCs w:val="28"/>
        </w:rPr>
        <w:t>校要求</w:t>
      </w:r>
      <w:proofErr w:type="gramEnd"/>
      <w:r w:rsidR="000F0FA5" w:rsidRPr="0094364A">
        <w:rPr>
          <w:rFonts w:asciiTheme="majorEastAsia" w:eastAsiaTheme="majorEastAsia" w:hAnsiTheme="majorEastAsia" w:hint="eastAsia"/>
          <w:sz w:val="28"/>
          <w:szCs w:val="28"/>
        </w:rPr>
        <w:t>及时间安排，认</w:t>
      </w:r>
      <w:r w:rsidR="0094364A">
        <w:rPr>
          <w:rFonts w:asciiTheme="majorEastAsia" w:eastAsiaTheme="majorEastAsia" w:hAnsiTheme="majorEastAsia" w:hint="eastAsia"/>
          <w:sz w:val="28"/>
          <w:szCs w:val="28"/>
        </w:rPr>
        <w:t>真完成入学考试、课程考试、网络统考、学位英语考试等相关考试工作</w:t>
      </w:r>
      <w:r w:rsidR="000F0FA5" w:rsidRPr="0094364A">
        <w:rPr>
          <w:rFonts w:asciiTheme="majorEastAsia" w:eastAsiaTheme="majorEastAsia" w:hAnsiTheme="majorEastAsia" w:hint="eastAsia"/>
          <w:sz w:val="28"/>
          <w:szCs w:val="28"/>
        </w:rPr>
        <w:t>；及时发布考试成绩，统计缺考和不及格人次、科目，做好成绩复核工作</w:t>
      </w:r>
      <w:r w:rsidR="00ED2244" w:rsidRPr="0094364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0F0FA5" w:rsidRPr="0094364A" w:rsidRDefault="00D20ED9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94364A">
        <w:rPr>
          <w:rFonts w:asciiTheme="majorEastAsia" w:eastAsiaTheme="majorEastAsia" w:hAnsiTheme="majorEastAsia" w:hint="eastAsia"/>
          <w:sz w:val="28"/>
          <w:szCs w:val="28"/>
        </w:rPr>
        <w:t>5.</w:t>
      </w:r>
      <w:r w:rsidR="00C1498A" w:rsidRPr="0094364A">
        <w:rPr>
          <w:rFonts w:asciiTheme="majorEastAsia" w:eastAsiaTheme="majorEastAsia" w:hAnsiTheme="majorEastAsia" w:hint="eastAsia"/>
          <w:sz w:val="28"/>
          <w:szCs w:val="28"/>
        </w:rPr>
        <w:t>按时完成每个批次毕业生的毕业材料审核和准备工作，</w:t>
      </w:r>
      <w:r w:rsidR="003C2C68" w:rsidRPr="0094364A">
        <w:rPr>
          <w:rFonts w:asciiTheme="majorEastAsia" w:eastAsiaTheme="majorEastAsia" w:hAnsiTheme="majorEastAsia" w:hint="eastAsia"/>
          <w:sz w:val="28"/>
          <w:szCs w:val="28"/>
        </w:rPr>
        <w:t>安排学生的论文辅导及答辩；</w:t>
      </w:r>
      <w:r w:rsidR="00C1498A" w:rsidRPr="0094364A">
        <w:rPr>
          <w:rFonts w:asciiTheme="majorEastAsia" w:eastAsiaTheme="majorEastAsia" w:hAnsiTheme="majorEastAsia" w:hint="eastAsia"/>
          <w:sz w:val="28"/>
          <w:szCs w:val="28"/>
        </w:rPr>
        <w:t>及时上报毕业信息和材料，</w:t>
      </w:r>
      <w:r w:rsidR="0094364A"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C1498A" w:rsidRPr="0094364A">
        <w:rPr>
          <w:rFonts w:asciiTheme="majorEastAsia" w:eastAsiaTheme="majorEastAsia" w:hAnsiTheme="majorEastAsia" w:hint="eastAsia"/>
          <w:sz w:val="28"/>
          <w:szCs w:val="28"/>
        </w:rPr>
        <w:t>符合条件的学生申请学位，按时发放毕业证、学位证及档案</w:t>
      </w:r>
      <w:r w:rsidR="00ED2244" w:rsidRPr="0094364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4364A" w:rsidRDefault="00D20ED9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94364A">
        <w:rPr>
          <w:rFonts w:asciiTheme="majorEastAsia" w:eastAsiaTheme="majorEastAsia" w:hAnsiTheme="majorEastAsia" w:hint="eastAsia"/>
          <w:sz w:val="28"/>
          <w:szCs w:val="28"/>
        </w:rPr>
        <w:lastRenderedPageBreak/>
        <w:t>6.</w:t>
      </w:r>
      <w:r w:rsidR="00C1498A" w:rsidRPr="0094364A">
        <w:rPr>
          <w:rFonts w:asciiTheme="majorEastAsia" w:eastAsiaTheme="majorEastAsia" w:hAnsiTheme="majorEastAsia" w:hint="eastAsia"/>
          <w:sz w:val="28"/>
          <w:szCs w:val="28"/>
        </w:rPr>
        <w:t>积极参加主办校的各项会议与培训，随时保持和主办校的联系与沟通；按要求完成市教委专检；</w:t>
      </w:r>
    </w:p>
    <w:p w:rsidR="00C1498A" w:rsidRPr="0094364A" w:rsidRDefault="0094364A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7.</w:t>
      </w:r>
      <w:r w:rsidR="00C1498A" w:rsidRPr="0094364A">
        <w:rPr>
          <w:rFonts w:asciiTheme="majorEastAsia" w:eastAsiaTheme="majorEastAsia" w:hAnsiTheme="majorEastAsia" w:hint="eastAsia"/>
          <w:sz w:val="28"/>
          <w:szCs w:val="28"/>
        </w:rPr>
        <w:t>积极寻求与其它高校合作的机会，努力创造首联大对外合作业务的增长点</w:t>
      </w:r>
      <w:r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AC50CD" w:rsidRPr="0094364A" w:rsidRDefault="0094364A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8</w:t>
      </w:r>
      <w:r w:rsidR="00D20ED9" w:rsidRPr="0094364A">
        <w:rPr>
          <w:rFonts w:asciiTheme="majorEastAsia" w:eastAsiaTheme="majorEastAsia" w:hAnsiTheme="majorEastAsia" w:hint="eastAsia"/>
          <w:sz w:val="28"/>
          <w:szCs w:val="28"/>
        </w:rPr>
        <w:t>.</w:t>
      </w:r>
      <w:r w:rsidRPr="0094364A">
        <w:rPr>
          <w:rFonts w:asciiTheme="majorEastAsia" w:eastAsiaTheme="majorEastAsia" w:hAnsiTheme="majorEastAsia" w:hint="eastAsia"/>
          <w:sz w:val="28"/>
          <w:szCs w:val="28"/>
        </w:rPr>
        <w:t xml:space="preserve"> 严格执行财务管理相关规定，做好财务核算工作，对日常的财务工作严格把关，杜绝违反规定的现象发生；</w:t>
      </w:r>
      <w:r w:rsidRPr="0094364A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103191" w:rsidRPr="0094364A" w:rsidRDefault="0094364A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9</w:t>
      </w:r>
      <w:r w:rsidR="005E316C" w:rsidRPr="0094364A">
        <w:rPr>
          <w:rFonts w:asciiTheme="majorEastAsia" w:eastAsiaTheme="majorEastAsia" w:hAnsiTheme="majorEastAsia" w:hint="eastAsia"/>
          <w:sz w:val="28"/>
          <w:szCs w:val="28"/>
        </w:rPr>
        <w:t>.</w:t>
      </w:r>
      <w:r w:rsidRPr="0094364A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94364A">
        <w:rPr>
          <w:rFonts w:asciiTheme="majorEastAsia" w:eastAsiaTheme="majorEastAsia" w:hAnsiTheme="majorEastAsia" w:hint="eastAsia"/>
          <w:sz w:val="28"/>
          <w:szCs w:val="28"/>
        </w:rPr>
        <w:t>按时完成校本部大专、各合作高校、各分校和教学点的收费和开票任务；</w:t>
      </w:r>
    </w:p>
    <w:p w:rsidR="00103191" w:rsidRPr="0094364A" w:rsidRDefault="0094364A" w:rsidP="00AE5200">
      <w:pPr>
        <w:ind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5E316C" w:rsidRPr="0094364A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AE5200" w:rsidRPr="0094364A">
        <w:rPr>
          <w:rFonts w:asciiTheme="majorEastAsia" w:eastAsiaTheme="majorEastAsia" w:hAnsiTheme="majorEastAsia" w:hint="eastAsia"/>
          <w:sz w:val="28"/>
          <w:szCs w:val="28"/>
        </w:rPr>
        <w:t>做好各种统计报表工作。做好财务决算工作</w:t>
      </w:r>
      <w:r w:rsidR="00ED2244" w:rsidRPr="0094364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DE37D0" w:rsidRDefault="0094364A" w:rsidP="00DE37D0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 w:rsidR="005E316C">
        <w:rPr>
          <w:rFonts w:hint="eastAsia"/>
          <w:sz w:val="28"/>
          <w:szCs w:val="28"/>
        </w:rPr>
        <w:t>.</w:t>
      </w:r>
      <w:r w:rsidR="00AC50CD">
        <w:rPr>
          <w:rFonts w:hint="eastAsia"/>
          <w:sz w:val="28"/>
          <w:szCs w:val="28"/>
        </w:rPr>
        <w:t>认真完成上级部门的检查、审计等相关工作；针对检查中的问题及时与事务所沟通，认真进行整改，</w:t>
      </w:r>
      <w:r w:rsidR="004A46FC">
        <w:rPr>
          <w:rFonts w:hint="eastAsia"/>
          <w:sz w:val="28"/>
          <w:szCs w:val="28"/>
        </w:rPr>
        <w:t>进一步修订完善财务制度</w:t>
      </w:r>
      <w:r w:rsidR="00ED2244">
        <w:rPr>
          <w:rFonts w:hint="eastAsia"/>
          <w:sz w:val="28"/>
          <w:szCs w:val="28"/>
        </w:rPr>
        <w:t>；</w:t>
      </w:r>
    </w:p>
    <w:p w:rsidR="00DE37D0" w:rsidRPr="00AC50CD" w:rsidRDefault="0094364A" w:rsidP="00DE37D0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 w:rsidR="005E316C">
        <w:rPr>
          <w:rFonts w:hint="eastAsia"/>
          <w:sz w:val="28"/>
          <w:szCs w:val="28"/>
        </w:rPr>
        <w:t>.</w:t>
      </w:r>
      <w:r w:rsidR="00DE37D0">
        <w:rPr>
          <w:rFonts w:hint="eastAsia"/>
          <w:sz w:val="28"/>
          <w:szCs w:val="28"/>
        </w:rPr>
        <w:t>积极做好同上级主管部门、财政、税务、银行、审计等部门的联系协调工作</w:t>
      </w:r>
      <w:r>
        <w:rPr>
          <w:rFonts w:hint="eastAsia"/>
          <w:sz w:val="28"/>
          <w:szCs w:val="28"/>
        </w:rPr>
        <w:t>；</w:t>
      </w:r>
    </w:p>
    <w:p w:rsidR="006D605D" w:rsidRDefault="0094364A" w:rsidP="00AE5200">
      <w:pPr>
        <w:ind w:firstLine="560"/>
        <w:jc w:val="left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13</w:t>
      </w:r>
      <w:r w:rsidR="005E316C">
        <w:rPr>
          <w:rFonts w:hint="eastAsia"/>
          <w:sz w:val="28"/>
          <w:szCs w:val="28"/>
        </w:rPr>
        <w:t>.</w:t>
      </w:r>
      <w:r w:rsidR="00AD7511">
        <w:rPr>
          <w:sz w:val="28"/>
          <w:szCs w:val="28"/>
        </w:rPr>
        <w:t>认真执行工会财务制度和上级政策要求</w:t>
      </w:r>
      <w:r w:rsidR="00AD7511">
        <w:rPr>
          <w:rFonts w:hint="eastAsia"/>
          <w:sz w:val="28"/>
          <w:szCs w:val="28"/>
        </w:rPr>
        <w:t>，</w:t>
      </w:r>
      <w:r w:rsidR="00AD7511">
        <w:rPr>
          <w:sz w:val="28"/>
          <w:szCs w:val="28"/>
        </w:rPr>
        <w:t>配合教育中心工会完成工会财务的各项收支管理</w:t>
      </w:r>
      <w:r w:rsidR="00AD7511">
        <w:rPr>
          <w:rFonts w:hint="eastAsia"/>
          <w:sz w:val="28"/>
          <w:szCs w:val="28"/>
        </w:rPr>
        <w:t>、</w:t>
      </w:r>
      <w:r w:rsidR="00AD7511">
        <w:rPr>
          <w:sz w:val="28"/>
          <w:szCs w:val="28"/>
        </w:rPr>
        <w:t>税务相关工作</w:t>
      </w:r>
      <w:r w:rsidR="00ED2244">
        <w:rPr>
          <w:rFonts w:hint="eastAsia"/>
          <w:sz w:val="28"/>
          <w:szCs w:val="28"/>
        </w:rPr>
        <w:t>；</w:t>
      </w:r>
    </w:p>
    <w:p w:rsidR="00AD7511" w:rsidRDefault="0094364A" w:rsidP="00AE5200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 w:rsidR="005E316C">
        <w:rPr>
          <w:rFonts w:hint="eastAsia"/>
          <w:sz w:val="28"/>
          <w:szCs w:val="28"/>
        </w:rPr>
        <w:t>.</w:t>
      </w:r>
      <w:r w:rsidR="00AD7511">
        <w:rPr>
          <w:sz w:val="28"/>
          <w:szCs w:val="28"/>
        </w:rPr>
        <w:t>完成</w:t>
      </w:r>
      <w:r>
        <w:rPr>
          <w:rFonts w:hint="eastAsia"/>
          <w:sz w:val="28"/>
          <w:szCs w:val="28"/>
        </w:rPr>
        <w:t>中心工会财务</w:t>
      </w:r>
      <w:r w:rsidR="00AD7511">
        <w:rPr>
          <w:sz w:val="28"/>
          <w:szCs w:val="28"/>
        </w:rPr>
        <w:t>年度预算和决算</w:t>
      </w:r>
      <w:r w:rsidR="00ED2244">
        <w:rPr>
          <w:rFonts w:hint="eastAsia"/>
          <w:sz w:val="28"/>
          <w:szCs w:val="28"/>
        </w:rPr>
        <w:t>；</w:t>
      </w:r>
    </w:p>
    <w:p w:rsidR="00AD7511" w:rsidRDefault="0094364A" w:rsidP="00AE5200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 w:rsidR="005E316C">
        <w:rPr>
          <w:rFonts w:hint="eastAsia"/>
          <w:sz w:val="28"/>
          <w:szCs w:val="28"/>
        </w:rPr>
        <w:t>.</w:t>
      </w:r>
      <w:r w:rsidR="00AD7511">
        <w:rPr>
          <w:sz w:val="28"/>
          <w:szCs w:val="28"/>
        </w:rPr>
        <w:t>配合教育中心党委完成党费的收支管理工作</w:t>
      </w:r>
      <w:r w:rsidR="00AD7511">
        <w:rPr>
          <w:rFonts w:hint="eastAsia"/>
          <w:sz w:val="28"/>
          <w:szCs w:val="28"/>
        </w:rPr>
        <w:t>。</w:t>
      </w:r>
    </w:p>
    <w:p w:rsidR="00475231" w:rsidRDefault="00475231" w:rsidP="00475231">
      <w:pPr>
        <w:ind w:firstLine="560"/>
        <w:jc w:val="left"/>
        <w:rPr>
          <w:b/>
          <w:sz w:val="28"/>
          <w:szCs w:val="28"/>
        </w:rPr>
      </w:pPr>
    </w:p>
    <w:p w:rsidR="00475231" w:rsidRPr="005E316C" w:rsidRDefault="00475231" w:rsidP="00DF2F15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5E316C">
        <w:rPr>
          <w:rFonts w:ascii="华文中宋" w:eastAsia="华文中宋" w:hAnsi="华文中宋"/>
          <w:b/>
          <w:sz w:val="32"/>
          <w:szCs w:val="32"/>
        </w:rPr>
        <w:t>远程教育处</w:t>
      </w:r>
      <w:r w:rsidRPr="005E316C">
        <w:rPr>
          <w:rFonts w:ascii="华文中宋" w:eastAsia="华文中宋" w:hAnsi="华文中宋" w:hint="eastAsia"/>
          <w:b/>
          <w:sz w:val="32"/>
          <w:szCs w:val="32"/>
        </w:rPr>
        <w:t>主任岗位职责</w:t>
      </w:r>
    </w:p>
    <w:bookmarkEnd w:id="0"/>
    <w:p w:rsidR="00943E4A" w:rsidRDefault="0094364A" w:rsidP="00943E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远程教育处主任主持远程教育处的全面工作。</w:t>
      </w:r>
      <w:r w:rsidR="00943E4A" w:rsidRPr="00943E4A">
        <w:rPr>
          <w:rFonts w:hint="eastAsia"/>
          <w:sz w:val="28"/>
          <w:szCs w:val="28"/>
        </w:rPr>
        <w:t>在中心党委和班子的领导下，完成和落实本部门工作职责</w:t>
      </w:r>
      <w:r>
        <w:rPr>
          <w:rFonts w:hint="eastAsia"/>
          <w:sz w:val="28"/>
          <w:szCs w:val="28"/>
        </w:rPr>
        <w:t>。</w:t>
      </w:r>
    </w:p>
    <w:p w:rsidR="0094364A" w:rsidRPr="00943E4A" w:rsidRDefault="0094364A" w:rsidP="009436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943E4A">
        <w:rPr>
          <w:rFonts w:hint="eastAsia"/>
          <w:sz w:val="28"/>
          <w:szCs w:val="28"/>
        </w:rPr>
        <w:t>组织制定本部门工作制度，并督促、检查制度的贯彻执行</w:t>
      </w:r>
      <w:r>
        <w:rPr>
          <w:rFonts w:hint="eastAsia"/>
          <w:sz w:val="28"/>
          <w:szCs w:val="28"/>
        </w:rPr>
        <w:t>。</w:t>
      </w:r>
    </w:p>
    <w:p w:rsidR="0094364A" w:rsidRDefault="0094364A" w:rsidP="009436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943E4A">
        <w:rPr>
          <w:rFonts w:hint="eastAsia"/>
          <w:sz w:val="28"/>
          <w:szCs w:val="28"/>
        </w:rPr>
        <w:t>组织制定并实施本部门工作目标、工作计划，做好工作分工和</w:t>
      </w:r>
      <w:r w:rsidRPr="00943E4A">
        <w:rPr>
          <w:rFonts w:hint="eastAsia"/>
          <w:sz w:val="28"/>
          <w:szCs w:val="28"/>
        </w:rPr>
        <w:lastRenderedPageBreak/>
        <w:t>落实检查</w:t>
      </w:r>
      <w:r w:rsidR="0022616E">
        <w:rPr>
          <w:rFonts w:hint="eastAsia"/>
          <w:sz w:val="28"/>
          <w:szCs w:val="28"/>
        </w:rPr>
        <w:t>；</w:t>
      </w:r>
    </w:p>
    <w:p w:rsidR="0094364A" w:rsidRDefault="0094364A" w:rsidP="009436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拓展首联大对外合作空间，对远程教育的未来发展提出规划和建议，当好领导的参谋助手；</w:t>
      </w:r>
    </w:p>
    <w:p w:rsidR="0022616E" w:rsidRDefault="0094364A" w:rsidP="0094364A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22616E">
        <w:rPr>
          <w:rFonts w:hint="eastAsia"/>
          <w:sz w:val="28"/>
          <w:szCs w:val="28"/>
        </w:rPr>
        <w:t>.</w:t>
      </w:r>
      <w:r w:rsidR="0022616E" w:rsidRPr="00545321">
        <w:rPr>
          <w:rFonts w:asciiTheme="minorEastAsia" w:hAnsiTheme="minorEastAsia" w:hint="eastAsia"/>
          <w:sz w:val="28"/>
          <w:szCs w:val="28"/>
        </w:rPr>
        <w:t>负责</w:t>
      </w:r>
      <w:r w:rsidR="0022616E">
        <w:rPr>
          <w:rFonts w:asciiTheme="minorEastAsia" w:hAnsiTheme="minorEastAsia" w:hint="eastAsia"/>
          <w:sz w:val="28"/>
          <w:szCs w:val="28"/>
        </w:rPr>
        <w:t>传达落实</w:t>
      </w:r>
      <w:r w:rsidR="0022616E" w:rsidRPr="00545321">
        <w:rPr>
          <w:rFonts w:asciiTheme="minorEastAsia" w:hAnsiTheme="minorEastAsia" w:hint="eastAsia"/>
          <w:sz w:val="28"/>
          <w:szCs w:val="28"/>
        </w:rPr>
        <w:t>国家和上级部门</w:t>
      </w:r>
      <w:r w:rsidR="0022616E">
        <w:rPr>
          <w:rFonts w:asciiTheme="minorEastAsia" w:hAnsiTheme="minorEastAsia" w:hint="eastAsia"/>
          <w:sz w:val="28"/>
          <w:szCs w:val="28"/>
        </w:rPr>
        <w:t>财务</w:t>
      </w:r>
      <w:r w:rsidR="0022616E" w:rsidRPr="00545321">
        <w:rPr>
          <w:rFonts w:asciiTheme="minorEastAsia" w:hAnsiTheme="minorEastAsia" w:hint="eastAsia"/>
          <w:sz w:val="28"/>
          <w:szCs w:val="28"/>
        </w:rPr>
        <w:t>政策规定，保证上级精神得以贯彻</w:t>
      </w:r>
      <w:r w:rsidR="0022616E" w:rsidRPr="00234EC8">
        <w:rPr>
          <w:rFonts w:asciiTheme="minorEastAsia" w:hAnsiTheme="minorEastAsia" w:hint="eastAsia"/>
          <w:sz w:val="28"/>
          <w:szCs w:val="28"/>
        </w:rPr>
        <w:t>；</w:t>
      </w:r>
    </w:p>
    <w:p w:rsidR="0022616E" w:rsidRDefault="0022616E" w:rsidP="0094364A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asciiTheme="minorEastAsia" w:hAnsiTheme="minorEastAsia" w:hint="eastAsia"/>
          <w:sz w:val="28"/>
          <w:szCs w:val="28"/>
        </w:rPr>
        <w:t>定期</w:t>
      </w:r>
      <w:r w:rsidRPr="00545321">
        <w:rPr>
          <w:rFonts w:asciiTheme="minorEastAsia" w:hAnsiTheme="minorEastAsia" w:hint="eastAsia"/>
          <w:sz w:val="28"/>
          <w:szCs w:val="28"/>
        </w:rPr>
        <w:t>分析研究</w:t>
      </w:r>
      <w:r>
        <w:rPr>
          <w:rFonts w:asciiTheme="minorEastAsia" w:hAnsiTheme="minorEastAsia" w:hint="eastAsia"/>
          <w:sz w:val="28"/>
          <w:szCs w:val="28"/>
        </w:rPr>
        <w:t>首联大</w:t>
      </w:r>
      <w:r w:rsidRPr="00545321">
        <w:rPr>
          <w:rFonts w:asciiTheme="minorEastAsia" w:hAnsiTheme="minorEastAsia" w:hint="eastAsia"/>
          <w:sz w:val="28"/>
          <w:szCs w:val="28"/>
        </w:rPr>
        <w:t>财务</w:t>
      </w:r>
      <w:r>
        <w:rPr>
          <w:rFonts w:asciiTheme="minorEastAsia" w:hAnsiTheme="minorEastAsia" w:hint="eastAsia"/>
          <w:sz w:val="28"/>
          <w:szCs w:val="28"/>
        </w:rPr>
        <w:t>及中心工会经费</w:t>
      </w:r>
      <w:r w:rsidRPr="00545321">
        <w:rPr>
          <w:rFonts w:asciiTheme="minorEastAsia" w:hAnsiTheme="minorEastAsia" w:hint="eastAsia"/>
          <w:sz w:val="28"/>
          <w:szCs w:val="28"/>
        </w:rPr>
        <w:t>状况，协助领导对财务的重大问题和经费的收支做出决策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22616E" w:rsidRDefault="0022616E" w:rsidP="0094364A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 w:rsidRPr="00545321">
        <w:rPr>
          <w:rFonts w:asciiTheme="minorEastAsia" w:hAnsiTheme="minorEastAsia" w:hint="eastAsia"/>
          <w:sz w:val="28"/>
          <w:szCs w:val="28"/>
        </w:rPr>
        <w:t>负责各项资金的管理和筹集工作，合理使用资金，加强资金管理。</w:t>
      </w:r>
    </w:p>
    <w:p w:rsidR="0094364A" w:rsidRPr="00A915BE" w:rsidRDefault="0022616E" w:rsidP="009436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</w:t>
      </w:r>
      <w:r w:rsidR="0094364A" w:rsidRPr="00A915BE">
        <w:rPr>
          <w:rFonts w:hint="eastAsia"/>
          <w:sz w:val="28"/>
          <w:szCs w:val="28"/>
        </w:rPr>
        <w:t>负责本部门人员的教育、管理和考核，及时了解掌握人员思想动态，有针对性地开展政治思想工作</w:t>
      </w:r>
      <w:r>
        <w:rPr>
          <w:rFonts w:hint="eastAsia"/>
          <w:sz w:val="28"/>
          <w:szCs w:val="28"/>
        </w:rPr>
        <w:t>；</w:t>
      </w:r>
    </w:p>
    <w:p w:rsidR="0094364A" w:rsidRPr="00A915BE" w:rsidRDefault="0022616E" w:rsidP="009436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 w:rsidR="0094364A" w:rsidRPr="00A915BE">
        <w:rPr>
          <w:rFonts w:hint="eastAsia"/>
          <w:sz w:val="28"/>
          <w:szCs w:val="28"/>
        </w:rPr>
        <w:t>组织参加与本部门工作相关的校际交流和协作</w:t>
      </w:r>
      <w:r>
        <w:rPr>
          <w:rFonts w:hint="eastAsia"/>
          <w:sz w:val="28"/>
          <w:szCs w:val="28"/>
        </w:rPr>
        <w:t>；</w:t>
      </w:r>
    </w:p>
    <w:p w:rsidR="0094364A" w:rsidRPr="00A915BE" w:rsidRDefault="0022616E" w:rsidP="009436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 w:rsidR="0094364A" w:rsidRPr="00A915BE">
        <w:rPr>
          <w:rFonts w:hint="eastAsia"/>
          <w:sz w:val="28"/>
          <w:szCs w:val="28"/>
        </w:rPr>
        <w:t>落实本部门安全和廉政责任，负责本部门的安全和廉政教育管理工作</w:t>
      </w:r>
      <w:r>
        <w:rPr>
          <w:rFonts w:hint="eastAsia"/>
          <w:sz w:val="28"/>
          <w:szCs w:val="28"/>
        </w:rPr>
        <w:t>；</w:t>
      </w:r>
    </w:p>
    <w:p w:rsidR="0094364A" w:rsidRPr="00A915BE" w:rsidRDefault="0022616E" w:rsidP="009436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94364A" w:rsidRPr="00A915BE">
        <w:rPr>
          <w:rFonts w:hint="eastAsia"/>
          <w:sz w:val="28"/>
          <w:szCs w:val="28"/>
        </w:rPr>
        <w:t>做好与中心其它部门的协调工作</w:t>
      </w:r>
      <w:r>
        <w:rPr>
          <w:rFonts w:hint="eastAsia"/>
          <w:sz w:val="28"/>
          <w:szCs w:val="28"/>
        </w:rPr>
        <w:t>；</w:t>
      </w:r>
    </w:p>
    <w:p w:rsidR="0094364A" w:rsidRPr="00A915BE" w:rsidRDefault="0022616E" w:rsidP="0094364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 w:rsidR="0094364A" w:rsidRPr="00A915BE">
        <w:rPr>
          <w:rFonts w:hint="eastAsia"/>
          <w:sz w:val="28"/>
          <w:szCs w:val="28"/>
        </w:rPr>
        <w:t>完成中心领导交办的临时性工作。</w:t>
      </w:r>
    </w:p>
    <w:sectPr w:rsidR="0094364A" w:rsidRPr="00A9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E8" w:rsidRDefault="007165E8" w:rsidP="00475231">
      <w:r>
        <w:separator/>
      </w:r>
    </w:p>
  </w:endnote>
  <w:endnote w:type="continuationSeparator" w:id="0">
    <w:p w:rsidR="007165E8" w:rsidRDefault="007165E8" w:rsidP="0047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E8" w:rsidRDefault="007165E8" w:rsidP="00475231">
      <w:r>
        <w:separator/>
      </w:r>
    </w:p>
  </w:footnote>
  <w:footnote w:type="continuationSeparator" w:id="0">
    <w:p w:rsidR="007165E8" w:rsidRDefault="007165E8" w:rsidP="0047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E82"/>
    <w:multiLevelType w:val="hybridMultilevel"/>
    <w:tmpl w:val="82BCDE92"/>
    <w:lvl w:ilvl="0" w:tplc="69622F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7E6E8A"/>
    <w:multiLevelType w:val="hybridMultilevel"/>
    <w:tmpl w:val="5E9886BE"/>
    <w:lvl w:ilvl="0" w:tplc="43C2CB06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CD1AE732">
      <w:start w:val="1"/>
      <w:numFmt w:val="decimal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05D"/>
    <w:rsid w:val="000666A2"/>
    <w:rsid w:val="000F0FA5"/>
    <w:rsid w:val="00103191"/>
    <w:rsid w:val="0022616E"/>
    <w:rsid w:val="002519C0"/>
    <w:rsid w:val="002E5498"/>
    <w:rsid w:val="002F6301"/>
    <w:rsid w:val="00392712"/>
    <w:rsid w:val="003C2C68"/>
    <w:rsid w:val="00475231"/>
    <w:rsid w:val="004A46FC"/>
    <w:rsid w:val="005E316C"/>
    <w:rsid w:val="006D386D"/>
    <w:rsid w:val="006D605D"/>
    <w:rsid w:val="007165E8"/>
    <w:rsid w:val="0086156D"/>
    <w:rsid w:val="0091501A"/>
    <w:rsid w:val="0094364A"/>
    <w:rsid w:val="00943E4A"/>
    <w:rsid w:val="009F0B12"/>
    <w:rsid w:val="00A915BE"/>
    <w:rsid w:val="00AC50CD"/>
    <w:rsid w:val="00AD7511"/>
    <w:rsid w:val="00AE5200"/>
    <w:rsid w:val="00AF7F80"/>
    <w:rsid w:val="00B9373E"/>
    <w:rsid w:val="00C1498A"/>
    <w:rsid w:val="00D20ED9"/>
    <w:rsid w:val="00D27BD7"/>
    <w:rsid w:val="00DE37D0"/>
    <w:rsid w:val="00DF2F15"/>
    <w:rsid w:val="00EB6C63"/>
    <w:rsid w:val="00ED2244"/>
    <w:rsid w:val="00F229D2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120DC4-E2B1-40D4-85C4-B404F054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5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75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52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5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5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203</Words>
  <Characters>1159</Characters>
  <Application>Microsoft Office Word</Application>
  <DocSecurity>0</DocSecurity>
  <Lines>9</Lines>
  <Paragraphs>2</Paragraphs>
  <ScaleCrop>false</ScaleCrop>
  <Company>HP Inc.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lying</dc:creator>
  <cp:lastModifiedBy>杨洋</cp:lastModifiedBy>
  <cp:revision>17</cp:revision>
  <dcterms:created xsi:type="dcterms:W3CDTF">2019-03-18T01:41:00Z</dcterms:created>
  <dcterms:modified xsi:type="dcterms:W3CDTF">2019-07-01T02:32:00Z</dcterms:modified>
</cp:coreProperties>
</file>